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7282E" w14:textId="49D0DB0A" w:rsidR="00917BD3" w:rsidRPr="00CA4634" w:rsidRDefault="00917BD3" w:rsidP="00917BD3">
      <w:pPr>
        <w:pStyle w:val="Heading2"/>
        <w:spacing w:beforeLines="40" w:before="96"/>
        <w:rPr>
          <w:rFonts w:cstheme="majorHAnsi"/>
          <w:color w:val="FFFFFF" w:themeColor="background1"/>
          <w:sz w:val="80"/>
          <w:szCs w:val="80"/>
          <w:lang w:eastAsia="ja-JP"/>
        </w:rPr>
      </w:pPr>
      <w:r w:rsidRPr="00CA4634">
        <w:rPr>
          <w:rFonts w:cstheme="majorHAnsi"/>
          <w:color w:val="FFFFFF" w:themeColor="background1"/>
          <w:sz w:val="76"/>
          <w:szCs w:val="76"/>
          <w:highlight w:val="red"/>
          <w:lang w:eastAsia="ja-JP"/>
        </w:rPr>
        <w:t xml:space="preserve">  CONSULTANT SPECIFICATION  </w:t>
      </w:r>
      <w:r w:rsidRPr="00CA4634">
        <w:rPr>
          <w:rFonts w:cstheme="majorHAnsi"/>
          <w:color w:val="FFFFFF" w:themeColor="background1"/>
          <w:sz w:val="76"/>
          <w:szCs w:val="76"/>
          <w:lang w:eastAsia="ja-JP"/>
        </w:rPr>
        <w:t xml:space="preserve"> </w:t>
      </w:r>
      <w:r w:rsidRPr="00CA4634">
        <w:rPr>
          <w:rFonts w:cstheme="majorHAnsi"/>
          <w:color w:val="FFFFFF" w:themeColor="background1"/>
          <w:sz w:val="80"/>
          <w:szCs w:val="80"/>
          <w:lang w:eastAsia="ja-JP"/>
        </w:rPr>
        <w:t>-</w:t>
      </w:r>
    </w:p>
    <w:p w14:paraId="11257A2E" w14:textId="2FC94F12" w:rsidR="003C65CF" w:rsidRPr="00A92F88" w:rsidRDefault="002029F6" w:rsidP="00A92F88">
      <w:pPr>
        <w:keepNext/>
        <w:widowControl w:val="0"/>
        <w:autoSpaceDE w:val="0"/>
        <w:autoSpaceDN w:val="0"/>
        <w:adjustRightInd w:val="0"/>
        <w:spacing w:beforeLines="100" w:before="240" w:after="0"/>
        <w:rPr>
          <w:rFonts w:asciiTheme="majorHAnsi" w:eastAsiaTheme="majorEastAsia" w:hAnsiTheme="majorHAnsi" w:cstheme="majorHAnsi"/>
          <w:color w:val="365F91" w:themeColor="accent1" w:themeShade="BF"/>
          <w:sz w:val="26"/>
          <w:szCs w:val="26"/>
          <w:lang w:eastAsia="ja-JP"/>
        </w:rPr>
      </w:pPr>
      <w:r w:rsidRPr="00A92F88">
        <w:rPr>
          <w:rFonts w:asciiTheme="majorHAnsi" w:eastAsiaTheme="majorEastAsia" w:hAnsiTheme="majorHAnsi" w:cstheme="majorHAnsi"/>
          <w:color w:val="365F91" w:themeColor="accent1" w:themeShade="BF"/>
          <w:sz w:val="26"/>
          <w:szCs w:val="26"/>
          <w:lang w:eastAsia="ja-JP"/>
        </w:rPr>
        <w:t>Installation</w:t>
      </w:r>
    </w:p>
    <w:p w14:paraId="3D17FD8B" w14:textId="77777777" w:rsidR="00877FA0" w:rsidRPr="00CA4634" w:rsidRDefault="00877FA0" w:rsidP="00877FA0">
      <w:pPr>
        <w:rPr>
          <w:rFonts w:asciiTheme="majorHAnsi" w:hAnsiTheme="majorHAnsi" w:cstheme="majorHAnsi"/>
          <w:sz w:val="4"/>
          <w:szCs w:val="4"/>
          <w:lang w:eastAsia="ja-JP"/>
        </w:rPr>
      </w:pPr>
    </w:p>
    <w:p w14:paraId="13035625" w14:textId="1DE8F808" w:rsidR="004F1466" w:rsidRPr="00CA4634" w:rsidRDefault="00C83BDD" w:rsidP="00877FA0">
      <w:pPr>
        <w:widowControl w:val="0"/>
        <w:autoSpaceDE w:val="0"/>
        <w:autoSpaceDN w:val="0"/>
        <w:adjustRightInd w:val="0"/>
        <w:spacing w:beforeLines="40" w:before="96" w:after="0"/>
        <w:rPr>
          <w:rFonts w:asciiTheme="majorHAnsi" w:hAnsiTheme="majorHAnsi" w:cstheme="majorHAnsi"/>
          <w:sz w:val="20"/>
          <w:szCs w:val="20"/>
          <w:lang w:eastAsia="ja-JP"/>
        </w:rPr>
      </w:pPr>
      <w:r w:rsidRPr="00CA4634">
        <w:rPr>
          <w:rFonts w:asciiTheme="majorHAnsi" w:hAnsiTheme="majorHAnsi" w:cstheme="majorHAnsi"/>
          <w:sz w:val="20"/>
          <w:szCs w:val="20"/>
          <w:lang w:eastAsia="ja-JP"/>
        </w:rPr>
        <w:t>The installation shall</w:t>
      </w:r>
      <w:r w:rsidR="003C65CF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be carried </w:t>
      </w:r>
      <w:r w:rsidR="002A7222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out as required by </w:t>
      </w:r>
      <w:r w:rsidR="00433B55">
        <w:rPr>
          <w:rFonts w:asciiTheme="majorHAnsi" w:hAnsiTheme="majorHAnsi" w:cstheme="majorHAnsi"/>
          <w:sz w:val="20"/>
          <w:szCs w:val="20"/>
          <w:lang w:eastAsia="ja-JP"/>
        </w:rPr>
        <w:t xml:space="preserve">The Building Regulations </w:t>
      </w:r>
      <w:r w:rsidR="00077F10" w:rsidRPr="00CA4634">
        <w:rPr>
          <w:rFonts w:asciiTheme="majorHAnsi" w:hAnsiTheme="majorHAnsi" w:cstheme="majorHAnsi"/>
          <w:sz w:val="20"/>
          <w:szCs w:val="20"/>
          <w:lang w:eastAsia="ja-JP"/>
        </w:rPr>
        <w:t>Approved Document</w:t>
      </w:r>
      <w:r w:rsidR="00433B55">
        <w:rPr>
          <w:rFonts w:asciiTheme="majorHAnsi" w:hAnsiTheme="majorHAnsi" w:cstheme="majorHAnsi"/>
          <w:sz w:val="20"/>
          <w:szCs w:val="20"/>
          <w:lang w:eastAsia="ja-JP"/>
        </w:rPr>
        <w:t> </w:t>
      </w:r>
      <w:r w:rsidR="00077F10" w:rsidRPr="00CA4634">
        <w:rPr>
          <w:rFonts w:asciiTheme="majorHAnsi" w:hAnsiTheme="majorHAnsi" w:cstheme="majorHAnsi"/>
          <w:sz w:val="20"/>
          <w:szCs w:val="20"/>
          <w:lang w:eastAsia="ja-JP"/>
        </w:rPr>
        <w:t>B</w:t>
      </w:r>
      <w:r w:rsidR="00433B55">
        <w:rPr>
          <w:rFonts w:asciiTheme="majorHAnsi" w:hAnsiTheme="majorHAnsi" w:cstheme="majorHAnsi"/>
          <w:sz w:val="20"/>
          <w:szCs w:val="20"/>
          <w:lang w:eastAsia="ja-JP"/>
        </w:rPr>
        <w:t> V</w:t>
      </w:r>
      <w:r w:rsidR="002A7222" w:rsidRPr="00CA4634">
        <w:rPr>
          <w:rFonts w:asciiTheme="majorHAnsi" w:hAnsiTheme="majorHAnsi" w:cstheme="majorHAnsi"/>
          <w:sz w:val="20"/>
          <w:szCs w:val="20"/>
          <w:lang w:eastAsia="ja-JP"/>
        </w:rPr>
        <w:t>1</w:t>
      </w:r>
      <w:r w:rsidR="001527FF">
        <w:rPr>
          <w:rFonts w:asciiTheme="majorHAnsi" w:hAnsiTheme="majorHAnsi" w:cstheme="majorHAnsi"/>
          <w:sz w:val="20"/>
          <w:szCs w:val="20"/>
          <w:lang w:eastAsia="ja-JP"/>
        </w:rPr>
        <w:t>,</w:t>
      </w:r>
      <w:r w:rsidR="002A7222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clause</w:t>
      </w:r>
      <w:r w:rsidR="00433B55">
        <w:rPr>
          <w:rFonts w:asciiTheme="majorHAnsi" w:hAnsiTheme="majorHAnsi" w:cstheme="majorHAnsi"/>
          <w:sz w:val="20"/>
          <w:szCs w:val="20"/>
          <w:lang w:eastAsia="ja-JP"/>
        </w:rPr>
        <w:t> </w:t>
      </w:r>
      <w:r w:rsidR="00077F10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15.17 for </w:t>
      </w:r>
      <w:r w:rsidR="00433B55">
        <w:rPr>
          <w:rFonts w:asciiTheme="majorHAnsi" w:hAnsiTheme="majorHAnsi" w:cstheme="majorHAnsi"/>
          <w:sz w:val="20"/>
          <w:szCs w:val="20"/>
          <w:lang w:eastAsia="ja-JP"/>
        </w:rPr>
        <w:t xml:space="preserve">blocks of flats </w:t>
      </w:r>
      <w:r w:rsidR="00077F10" w:rsidRPr="00CA4634">
        <w:rPr>
          <w:rFonts w:asciiTheme="majorHAnsi" w:hAnsiTheme="majorHAnsi" w:cstheme="majorHAnsi"/>
          <w:sz w:val="20"/>
          <w:szCs w:val="20"/>
          <w:lang w:eastAsia="ja-JP"/>
        </w:rPr>
        <w:t>over 18m</w:t>
      </w:r>
      <w:r w:rsidR="001527FF">
        <w:rPr>
          <w:rFonts w:asciiTheme="majorHAnsi" w:hAnsiTheme="majorHAnsi" w:cstheme="majorHAnsi"/>
          <w:sz w:val="20"/>
          <w:szCs w:val="20"/>
          <w:lang w:eastAsia="ja-JP"/>
        </w:rPr>
        <w:t>,</w:t>
      </w:r>
      <w:r w:rsidR="003C65CF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</w:t>
      </w:r>
      <w:r w:rsidR="002A7222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and shall </w:t>
      </w:r>
      <w:r w:rsidR="00433B55">
        <w:rPr>
          <w:rFonts w:asciiTheme="majorHAnsi" w:hAnsiTheme="majorHAnsi" w:cstheme="majorHAnsi"/>
          <w:sz w:val="20"/>
          <w:szCs w:val="20"/>
          <w:lang w:eastAsia="ja-JP"/>
        </w:rPr>
        <w:t>be in accordance</w:t>
      </w:r>
      <w:r w:rsidR="002A7222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with </w:t>
      </w:r>
      <w:r w:rsidR="003C65CF" w:rsidRPr="00CA4634">
        <w:rPr>
          <w:rFonts w:asciiTheme="majorHAnsi" w:hAnsiTheme="majorHAnsi" w:cstheme="majorHAnsi"/>
          <w:sz w:val="20"/>
          <w:szCs w:val="20"/>
          <w:lang w:eastAsia="ja-JP"/>
        </w:rPr>
        <w:t>BS</w:t>
      </w:r>
      <w:r w:rsidR="002A7222" w:rsidRPr="00CA4634">
        <w:rPr>
          <w:rFonts w:asciiTheme="majorHAnsi" w:hAnsiTheme="majorHAnsi" w:cstheme="majorHAnsi"/>
          <w:sz w:val="20"/>
          <w:szCs w:val="20"/>
          <w:lang w:eastAsia="ja-JP"/>
        </w:rPr>
        <w:t> </w:t>
      </w:r>
      <w:r w:rsidR="002E35DA" w:rsidRPr="00CA4634">
        <w:rPr>
          <w:rFonts w:asciiTheme="majorHAnsi" w:hAnsiTheme="majorHAnsi" w:cstheme="majorHAnsi"/>
          <w:sz w:val="20"/>
          <w:szCs w:val="20"/>
          <w:lang w:eastAsia="ja-JP"/>
        </w:rPr>
        <w:t>8629</w:t>
      </w:r>
      <w:r w:rsidR="003C65CF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:2019 </w:t>
      </w:r>
      <w:r w:rsidR="00474D00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+ A1:2023 </w:t>
      </w:r>
      <w:r w:rsidR="002E35DA" w:rsidRPr="00CA4634">
        <w:rPr>
          <w:rFonts w:asciiTheme="majorHAnsi" w:hAnsiTheme="majorHAnsi" w:cstheme="majorHAnsi"/>
          <w:sz w:val="20"/>
          <w:szCs w:val="20"/>
          <w:lang w:eastAsia="ja-JP"/>
        </w:rPr>
        <w:t>Code of practice for the design, installation, commissioning and maintenance of evacuation alert systems for use by fire and rescue services in buildings containing flats</w:t>
      </w:r>
      <w:r w:rsidR="00077F10" w:rsidRPr="00CA4634">
        <w:rPr>
          <w:rFonts w:asciiTheme="majorHAnsi" w:hAnsiTheme="majorHAnsi" w:cstheme="majorHAnsi"/>
          <w:sz w:val="20"/>
          <w:szCs w:val="20"/>
          <w:lang w:eastAsia="ja-JP"/>
        </w:rPr>
        <w:t>.</w:t>
      </w:r>
    </w:p>
    <w:p w14:paraId="125C01A9" w14:textId="18C61F1F" w:rsidR="00264CD1" w:rsidRPr="00CA4634" w:rsidRDefault="00AF19E2" w:rsidP="00877FA0">
      <w:pPr>
        <w:widowControl w:val="0"/>
        <w:autoSpaceDE w:val="0"/>
        <w:autoSpaceDN w:val="0"/>
        <w:adjustRightInd w:val="0"/>
        <w:spacing w:beforeLines="40" w:before="96" w:after="0"/>
        <w:rPr>
          <w:rFonts w:asciiTheme="majorHAnsi" w:hAnsiTheme="majorHAnsi" w:cstheme="majorHAnsi"/>
          <w:sz w:val="20"/>
          <w:szCs w:val="20"/>
          <w:lang w:eastAsia="ja-JP"/>
        </w:rPr>
      </w:pPr>
      <w:r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The installation </w:t>
      </w:r>
      <w:r w:rsidR="006E2E10" w:rsidRPr="00CA4634">
        <w:rPr>
          <w:rFonts w:asciiTheme="majorHAnsi" w:hAnsiTheme="majorHAnsi" w:cstheme="majorHAnsi"/>
          <w:sz w:val="20"/>
          <w:szCs w:val="20"/>
          <w:lang w:eastAsia="ja-JP"/>
        </w:rPr>
        <w:t>shall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comprise an </w:t>
      </w:r>
      <w:r w:rsidR="004716B4">
        <w:rPr>
          <w:rFonts w:asciiTheme="majorHAnsi" w:hAnsiTheme="majorHAnsi" w:cstheme="majorHAnsi"/>
          <w:sz w:val="20"/>
          <w:szCs w:val="20"/>
          <w:lang w:eastAsia="ja-JP"/>
        </w:rPr>
        <w:t>‘</w:t>
      </w:r>
      <w:r w:rsidR="004716B4" w:rsidRPr="00CA4634">
        <w:rPr>
          <w:rFonts w:asciiTheme="majorHAnsi" w:hAnsiTheme="majorHAnsi" w:cstheme="majorHAnsi"/>
          <w:sz w:val="20"/>
          <w:szCs w:val="20"/>
          <w:lang w:eastAsia="ja-JP"/>
        </w:rPr>
        <w:t>EVAC-ALERT’</w:t>
      </w:r>
      <w:r w:rsidR="004716B4">
        <w:rPr>
          <w:rFonts w:asciiTheme="majorHAnsi" w:hAnsiTheme="majorHAnsi" w:cstheme="majorHAnsi"/>
          <w:sz w:val="20"/>
          <w:szCs w:val="20"/>
          <w:lang w:eastAsia="ja-JP"/>
        </w:rPr>
        <w:t xml:space="preserve"> 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Evacuation Alert Control and Indicating Equipment panel </w:t>
      </w:r>
      <w:r w:rsidR="001527FF">
        <w:rPr>
          <w:rFonts w:asciiTheme="majorHAnsi" w:hAnsiTheme="majorHAnsi" w:cstheme="majorHAnsi"/>
          <w:sz w:val="20"/>
          <w:szCs w:val="20"/>
          <w:lang w:eastAsia="ja-JP"/>
        </w:rPr>
        <w:t xml:space="preserve">(EACIE) </w:t>
      </w:r>
      <w:r w:rsidR="00364DE9">
        <w:rPr>
          <w:rFonts w:asciiTheme="majorHAnsi" w:hAnsiTheme="majorHAnsi" w:cstheme="majorHAnsi"/>
          <w:sz w:val="20"/>
          <w:szCs w:val="20"/>
          <w:lang w:eastAsia="ja-JP"/>
        </w:rPr>
        <w:t>manufactured by C</w:t>
      </w:r>
      <w:r w:rsidR="007321E8">
        <w:rPr>
          <w:rFonts w:asciiTheme="majorHAnsi" w:hAnsiTheme="majorHAnsi" w:cstheme="majorHAnsi"/>
          <w:sz w:val="20"/>
          <w:szCs w:val="20"/>
          <w:lang w:eastAsia="ja-JP"/>
        </w:rPr>
        <w:t>–</w:t>
      </w:r>
      <w:r w:rsidR="00364DE9">
        <w:rPr>
          <w:rFonts w:asciiTheme="majorHAnsi" w:hAnsiTheme="majorHAnsi" w:cstheme="majorHAnsi"/>
          <w:sz w:val="20"/>
          <w:szCs w:val="20"/>
          <w:lang w:eastAsia="ja-JP"/>
        </w:rPr>
        <w:t>TEC in the UK</w:t>
      </w:r>
      <w:r w:rsidR="004716B4" w:rsidRPr="004716B4">
        <w:rPr>
          <w:rFonts w:asciiTheme="majorHAnsi" w:hAnsiTheme="majorHAnsi" w:cstheme="majorHAnsi"/>
          <w:sz w:val="20"/>
          <w:szCs w:val="20"/>
          <w:lang w:eastAsia="ja-JP"/>
        </w:rPr>
        <w:t xml:space="preserve"> </w:t>
      </w:r>
      <w:r w:rsidR="00B63D16">
        <w:rPr>
          <w:rFonts w:asciiTheme="majorHAnsi" w:hAnsiTheme="majorHAnsi" w:cstheme="majorHAnsi"/>
          <w:sz w:val="20"/>
          <w:szCs w:val="20"/>
          <w:lang w:eastAsia="ja-JP"/>
        </w:rPr>
        <w:t xml:space="preserve">and </w:t>
      </w:r>
      <w:r w:rsidR="004716B4" w:rsidRPr="00CA4634">
        <w:rPr>
          <w:rFonts w:asciiTheme="majorHAnsi" w:hAnsiTheme="majorHAnsi" w:cstheme="majorHAnsi"/>
          <w:sz w:val="20"/>
          <w:szCs w:val="20"/>
          <w:lang w:eastAsia="ja-JP"/>
        </w:rPr>
        <w:t>installed near the fire service access point.</w:t>
      </w:r>
      <w:r w:rsidR="004716B4">
        <w:rPr>
          <w:rFonts w:asciiTheme="majorHAnsi" w:hAnsiTheme="majorHAnsi" w:cstheme="majorHAnsi"/>
          <w:sz w:val="20"/>
          <w:szCs w:val="20"/>
          <w:lang w:eastAsia="ja-JP"/>
        </w:rPr>
        <w:t xml:space="preserve"> </w:t>
      </w:r>
      <w:r w:rsidR="00B63D16">
        <w:rPr>
          <w:rFonts w:asciiTheme="majorHAnsi" w:hAnsiTheme="majorHAnsi" w:cstheme="majorHAnsi"/>
          <w:sz w:val="20"/>
          <w:szCs w:val="20"/>
          <w:lang w:eastAsia="ja-JP"/>
        </w:rPr>
        <w:t>The EACIE panel</w:t>
      </w:r>
      <w:r w:rsidR="00364DE9">
        <w:rPr>
          <w:rFonts w:asciiTheme="majorHAnsi" w:hAnsiTheme="majorHAnsi" w:cstheme="majorHAnsi"/>
          <w:sz w:val="20"/>
          <w:szCs w:val="20"/>
          <w:lang w:eastAsia="ja-JP"/>
        </w:rPr>
        <w:t xml:space="preserve"> shall be </w:t>
      </w:r>
      <w:r w:rsidR="005C7603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exclusively for </w:t>
      </w:r>
      <w:r w:rsidR="001527FF">
        <w:rPr>
          <w:rFonts w:asciiTheme="majorHAnsi" w:hAnsiTheme="majorHAnsi" w:cstheme="majorHAnsi"/>
          <w:sz w:val="20"/>
          <w:szCs w:val="20"/>
          <w:lang w:eastAsia="ja-JP"/>
        </w:rPr>
        <w:t xml:space="preserve">use by the </w:t>
      </w:r>
      <w:r w:rsidR="005C7603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Fire and Rescue Service </w:t>
      </w:r>
      <w:r w:rsidR="00A92F88">
        <w:rPr>
          <w:rFonts w:asciiTheme="majorHAnsi" w:hAnsiTheme="majorHAnsi" w:cstheme="majorHAnsi"/>
          <w:sz w:val="20"/>
          <w:szCs w:val="20"/>
          <w:lang w:eastAsia="ja-JP"/>
        </w:rPr>
        <w:t xml:space="preserve">(FRS) </w:t>
      </w:r>
      <w:r w:rsidR="00364DE9">
        <w:rPr>
          <w:rFonts w:asciiTheme="majorHAnsi" w:hAnsiTheme="majorHAnsi" w:cstheme="majorHAnsi"/>
          <w:sz w:val="20"/>
          <w:szCs w:val="20"/>
          <w:lang w:eastAsia="ja-JP"/>
        </w:rPr>
        <w:t xml:space="preserve">and 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connected to evacuation alert devices located in each flat by enhanced fire </w:t>
      </w:r>
      <w:r w:rsidR="001527FF">
        <w:rPr>
          <w:rFonts w:asciiTheme="majorHAnsi" w:hAnsiTheme="majorHAnsi" w:cstheme="majorHAnsi"/>
          <w:sz w:val="20"/>
          <w:szCs w:val="20"/>
          <w:lang w:eastAsia="ja-JP"/>
        </w:rPr>
        <w:t>resisting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cables.</w:t>
      </w:r>
      <w:r w:rsidR="004F1466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</w:t>
      </w:r>
      <w:r w:rsidR="00364DE9">
        <w:rPr>
          <w:rFonts w:asciiTheme="majorHAnsi" w:hAnsiTheme="majorHAnsi" w:cstheme="majorHAnsi"/>
          <w:sz w:val="20"/>
          <w:szCs w:val="20"/>
          <w:lang w:eastAsia="ja-JP"/>
        </w:rPr>
        <w:t xml:space="preserve">Alert sounders shall emit a clear and recognisable evacuation alert tone. </w:t>
      </w:r>
      <w:r w:rsidR="00264CD1" w:rsidRPr="00CA4634">
        <w:rPr>
          <w:rFonts w:asciiTheme="majorHAnsi" w:hAnsiTheme="majorHAnsi" w:cstheme="majorHAnsi"/>
          <w:sz w:val="20"/>
          <w:szCs w:val="20"/>
          <w:lang w:eastAsia="ja-JP"/>
        </w:rPr>
        <w:t>A standby power supply to EN</w:t>
      </w:r>
      <w:r w:rsidR="002A7222" w:rsidRPr="00CA4634">
        <w:rPr>
          <w:rFonts w:asciiTheme="majorHAnsi" w:hAnsiTheme="majorHAnsi" w:cstheme="majorHAnsi"/>
          <w:sz w:val="20"/>
          <w:szCs w:val="20"/>
          <w:lang w:eastAsia="ja-JP"/>
        </w:rPr>
        <w:t> </w:t>
      </w:r>
      <w:r w:rsidR="00264CD1" w:rsidRPr="00CA4634">
        <w:rPr>
          <w:rFonts w:asciiTheme="majorHAnsi" w:hAnsiTheme="majorHAnsi" w:cstheme="majorHAnsi"/>
          <w:sz w:val="20"/>
          <w:szCs w:val="20"/>
          <w:lang w:eastAsia="ja-JP"/>
        </w:rPr>
        <w:t>54-4</w:t>
      </w:r>
      <w:r w:rsidR="00907AD1" w:rsidRPr="00CA4634">
        <w:rPr>
          <w:rFonts w:asciiTheme="majorHAnsi" w:hAnsiTheme="majorHAnsi" w:cstheme="majorHAnsi"/>
          <w:sz w:val="20"/>
          <w:szCs w:val="20"/>
          <w:lang w:eastAsia="ja-JP"/>
        </w:rPr>
        <w:t>/A2</w:t>
      </w:r>
      <w:r w:rsidR="00264CD1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</w:t>
      </w:r>
      <w:r w:rsidR="00907AD1" w:rsidRPr="00CA4634">
        <w:rPr>
          <w:rFonts w:asciiTheme="majorHAnsi" w:hAnsiTheme="majorHAnsi" w:cstheme="majorHAnsi"/>
          <w:sz w:val="20"/>
          <w:szCs w:val="20"/>
          <w:lang w:eastAsia="ja-JP"/>
        </w:rPr>
        <w:t>and EN</w:t>
      </w:r>
      <w:r w:rsidR="002A7222" w:rsidRPr="00CA4634">
        <w:rPr>
          <w:rFonts w:asciiTheme="majorHAnsi" w:hAnsiTheme="majorHAnsi" w:cstheme="majorHAnsi"/>
          <w:sz w:val="20"/>
          <w:szCs w:val="20"/>
          <w:lang w:eastAsia="ja-JP"/>
        </w:rPr>
        <w:t> </w:t>
      </w:r>
      <w:r w:rsidR="00907AD1" w:rsidRPr="00CA4634">
        <w:rPr>
          <w:rFonts w:asciiTheme="majorHAnsi" w:hAnsiTheme="majorHAnsi" w:cstheme="majorHAnsi"/>
          <w:sz w:val="20"/>
          <w:szCs w:val="20"/>
          <w:lang w:eastAsia="ja-JP"/>
        </w:rPr>
        <w:t>62368-1</w:t>
      </w:r>
      <w:r w:rsidR="00264CD1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</w:t>
      </w:r>
      <w:r w:rsidR="00907AD1" w:rsidRPr="00CA4634">
        <w:rPr>
          <w:rFonts w:asciiTheme="majorHAnsi" w:hAnsiTheme="majorHAnsi" w:cstheme="majorHAnsi"/>
          <w:sz w:val="20"/>
          <w:szCs w:val="20"/>
          <w:lang w:eastAsia="ja-JP"/>
        </w:rPr>
        <w:t>shall be</w:t>
      </w:r>
      <w:r w:rsidR="00264CD1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provided and shall be capable of operating the EAS for at least 72</w:t>
      </w:r>
      <w:r w:rsidR="00A46E4A" w:rsidRPr="00CA4634">
        <w:rPr>
          <w:rFonts w:asciiTheme="majorHAnsi" w:hAnsiTheme="majorHAnsi" w:cstheme="majorHAnsi"/>
          <w:sz w:val="20"/>
          <w:szCs w:val="20"/>
          <w:lang w:eastAsia="ja-JP"/>
        </w:rPr>
        <w:t> </w:t>
      </w:r>
      <w:r w:rsidR="00264CD1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hours after failure </w:t>
      </w:r>
      <w:r w:rsidR="00A46E4A" w:rsidRPr="00CA4634">
        <w:rPr>
          <w:rFonts w:asciiTheme="majorHAnsi" w:hAnsiTheme="majorHAnsi" w:cstheme="majorHAnsi"/>
          <w:sz w:val="20"/>
          <w:szCs w:val="20"/>
          <w:lang w:eastAsia="ja-JP"/>
        </w:rPr>
        <w:t>of</w:t>
      </w:r>
      <w:r w:rsidR="00264CD1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the main power supply</w:t>
      </w:r>
      <w:r w:rsidR="00F6346E">
        <w:rPr>
          <w:rFonts w:asciiTheme="majorHAnsi" w:hAnsiTheme="majorHAnsi" w:cstheme="majorHAnsi"/>
          <w:sz w:val="20"/>
          <w:szCs w:val="20"/>
          <w:lang w:eastAsia="ja-JP"/>
        </w:rPr>
        <w:t>,</w:t>
      </w:r>
      <w:r w:rsidR="00264CD1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plus 30</w:t>
      </w:r>
      <w:r w:rsidR="002A7222" w:rsidRPr="00CA4634">
        <w:rPr>
          <w:rFonts w:asciiTheme="majorHAnsi" w:hAnsiTheme="majorHAnsi" w:cstheme="majorHAnsi"/>
          <w:sz w:val="20"/>
          <w:szCs w:val="20"/>
          <w:lang w:eastAsia="ja-JP"/>
        </w:rPr>
        <w:t> </w:t>
      </w:r>
      <w:r w:rsidR="00264CD1" w:rsidRPr="00CA4634">
        <w:rPr>
          <w:rFonts w:asciiTheme="majorHAnsi" w:hAnsiTheme="majorHAnsi" w:cstheme="majorHAnsi"/>
          <w:sz w:val="20"/>
          <w:szCs w:val="20"/>
          <w:lang w:eastAsia="ja-JP"/>
        </w:rPr>
        <w:t>minutes with all alert devices operating.</w:t>
      </w:r>
    </w:p>
    <w:p w14:paraId="6668739C" w14:textId="43FF978F" w:rsidR="002E35DA" w:rsidRPr="00CA4634" w:rsidRDefault="00A46E4A" w:rsidP="00877FA0">
      <w:pPr>
        <w:widowControl w:val="0"/>
        <w:autoSpaceDE w:val="0"/>
        <w:autoSpaceDN w:val="0"/>
        <w:adjustRightInd w:val="0"/>
        <w:spacing w:beforeLines="40" w:before="96" w:after="0"/>
        <w:rPr>
          <w:rFonts w:asciiTheme="majorHAnsi" w:hAnsiTheme="majorHAnsi" w:cstheme="majorHAnsi"/>
          <w:sz w:val="20"/>
          <w:szCs w:val="20"/>
          <w:lang w:eastAsia="ja-JP"/>
        </w:rPr>
      </w:pPr>
      <w:r w:rsidRPr="00CA4634">
        <w:rPr>
          <w:rFonts w:asciiTheme="majorHAnsi" w:hAnsiTheme="majorHAnsi" w:cstheme="majorHAnsi"/>
          <w:sz w:val="20"/>
          <w:szCs w:val="20"/>
          <w:lang w:eastAsia="ja-JP"/>
        </w:rPr>
        <w:t>Enhanced f</w:t>
      </w:r>
      <w:r w:rsidR="004F1466" w:rsidRPr="00CA4634">
        <w:rPr>
          <w:rFonts w:asciiTheme="majorHAnsi" w:hAnsiTheme="majorHAnsi" w:cstheme="majorHAnsi"/>
          <w:sz w:val="20"/>
          <w:szCs w:val="20"/>
          <w:lang w:eastAsia="ja-JP"/>
        </w:rPr>
        <w:t>ire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>-r</w:t>
      </w:r>
      <w:r w:rsidR="001527FF">
        <w:rPr>
          <w:rFonts w:asciiTheme="majorHAnsi" w:hAnsiTheme="majorHAnsi" w:cstheme="majorHAnsi"/>
          <w:sz w:val="20"/>
          <w:szCs w:val="20"/>
          <w:lang w:eastAsia="ja-JP"/>
        </w:rPr>
        <w:t>esisting</w:t>
      </w:r>
      <w:r w:rsidR="004F1466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cables </w:t>
      </w:r>
      <w:r w:rsidR="005C7603" w:rsidRPr="00CA4634">
        <w:rPr>
          <w:rFonts w:asciiTheme="majorHAnsi" w:hAnsiTheme="majorHAnsi" w:cstheme="majorHAnsi"/>
          <w:sz w:val="20"/>
          <w:szCs w:val="20"/>
          <w:lang w:eastAsia="ja-JP"/>
        </w:rPr>
        <w:t>in common areas shall</w:t>
      </w:r>
      <w:r w:rsidR="004F1466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be connected in closed loops protected by short circuit isolators arranged so that a single open or short circuit fault does not affect operation of the system.</w:t>
      </w:r>
      <w:r w:rsidR="005C7603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Loop wiring </w:t>
      </w:r>
      <w:r w:rsidR="00F6346E">
        <w:rPr>
          <w:rFonts w:asciiTheme="majorHAnsi" w:hAnsiTheme="majorHAnsi" w:cstheme="majorHAnsi"/>
          <w:sz w:val="20"/>
          <w:szCs w:val="20"/>
          <w:lang w:eastAsia="ja-JP"/>
        </w:rPr>
        <w:t>shall</w:t>
      </w:r>
      <w:r w:rsidR="005C7603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not be taken into flats </w:t>
      </w:r>
      <w:r w:rsidR="006E2E10" w:rsidRPr="00CA4634">
        <w:rPr>
          <w:rFonts w:asciiTheme="majorHAnsi" w:hAnsiTheme="majorHAnsi" w:cstheme="majorHAnsi"/>
          <w:sz w:val="20"/>
          <w:szCs w:val="20"/>
          <w:lang w:eastAsia="ja-JP"/>
        </w:rPr>
        <w:t>because</w:t>
      </w:r>
      <w:r w:rsidR="005C7603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this </w:t>
      </w:r>
      <w:r w:rsidR="00F12CC1" w:rsidRPr="00CA4634">
        <w:rPr>
          <w:rFonts w:asciiTheme="majorHAnsi" w:hAnsiTheme="majorHAnsi" w:cstheme="majorHAnsi"/>
          <w:sz w:val="20"/>
          <w:szCs w:val="20"/>
          <w:lang w:eastAsia="ja-JP"/>
        </w:rPr>
        <w:t>would</w:t>
      </w:r>
      <w:r w:rsidR="005C7603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allow faults in </w:t>
      </w:r>
      <w:r w:rsidR="00997004" w:rsidRPr="00CA4634">
        <w:rPr>
          <w:rFonts w:asciiTheme="majorHAnsi" w:hAnsiTheme="majorHAnsi" w:cstheme="majorHAnsi"/>
          <w:sz w:val="20"/>
          <w:szCs w:val="20"/>
          <w:lang w:eastAsia="ja-JP"/>
        </w:rPr>
        <w:t>two</w:t>
      </w:r>
      <w:r w:rsidR="005C7603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flat</w:t>
      </w:r>
      <w:r w:rsidR="00997004" w:rsidRPr="00CA4634">
        <w:rPr>
          <w:rFonts w:asciiTheme="majorHAnsi" w:hAnsiTheme="majorHAnsi" w:cstheme="majorHAnsi"/>
          <w:sz w:val="20"/>
          <w:szCs w:val="20"/>
          <w:lang w:eastAsia="ja-JP"/>
        </w:rPr>
        <w:t>s</w:t>
      </w:r>
      <w:r w:rsidR="005C7603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to </w:t>
      </w:r>
      <w:r w:rsidR="00997004" w:rsidRPr="00CA4634">
        <w:rPr>
          <w:rFonts w:asciiTheme="majorHAnsi" w:hAnsiTheme="majorHAnsi" w:cstheme="majorHAnsi"/>
          <w:sz w:val="20"/>
          <w:szCs w:val="20"/>
          <w:lang w:eastAsia="ja-JP"/>
        </w:rPr>
        <w:t>prevent the correct operation of alert devices connected between the two faults.</w:t>
      </w:r>
    </w:p>
    <w:p w14:paraId="05530C08" w14:textId="2D0F2013" w:rsidR="006E2E10" w:rsidRPr="00CA4634" w:rsidRDefault="006E2E10" w:rsidP="00877FA0">
      <w:pPr>
        <w:widowControl w:val="0"/>
        <w:autoSpaceDE w:val="0"/>
        <w:autoSpaceDN w:val="0"/>
        <w:adjustRightInd w:val="0"/>
        <w:spacing w:beforeLines="40" w:before="96" w:after="0"/>
        <w:rPr>
          <w:rFonts w:asciiTheme="majorHAnsi" w:hAnsiTheme="majorHAnsi" w:cstheme="majorHAnsi"/>
          <w:sz w:val="20"/>
          <w:szCs w:val="20"/>
          <w:lang w:eastAsia="ja-JP"/>
        </w:rPr>
      </w:pPr>
      <w:r w:rsidRPr="00CA4634">
        <w:rPr>
          <w:rFonts w:asciiTheme="majorHAnsi" w:hAnsiTheme="majorHAnsi" w:cstheme="majorHAnsi"/>
          <w:sz w:val="20"/>
          <w:szCs w:val="20"/>
          <w:lang w:eastAsia="ja-JP"/>
        </w:rPr>
        <w:t>The interconnections shall be arranged so that a fault or fire in any one flat cannot prevent the alert devices operating correctly in any other flat.</w:t>
      </w:r>
    </w:p>
    <w:p w14:paraId="0AD8AACA" w14:textId="351CB876" w:rsidR="00474D00" w:rsidRPr="00CA4634" w:rsidRDefault="0021775E" w:rsidP="00474D00">
      <w:pPr>
        <w:widowControl w:val="0"/>
        <w:autoSpaceDE w:val="0"/>
        <w:autoSpaceDN w:val="0"/>
        <w:adjustRightInd w:val="0"/>
        <w:spacing w:beforeLines="40" w:before="96" w:after="0"/>
        <w:rPr>
          <w:rFonts w:asciiTheme="majorHAnsi" w:hAnsiTheme="majorHAnsi" w:cstheme="majorHAnsi"/>
          <w:sz w:val="20"/>
          <w:szCs w:val="20"/>
          <w:lang w:eastAsia="ja-JP"/>
        </w:rPr>
      </w:pPr>
      <w:r w:rsidRPr="00CA4634">
        <w:rPr>
          <w:rFonts w:asciiTheme="majorHAnsi" w:hAnsiTheme="majorHAnsi" w:cstheme="majorHAnsi"/>
          <w:sz w:val="20"/>
          <w:szCs w:val="20"/>
          <w:lang w:eastAsia="ja-JP"/>
        </w:rPr>
        <w:t>In order to reduce the risk of the EAS not working when needed, the number of floors that can be connected to a loop of wiring are</w:t>
      </w:r>
      <w:r w:rsidR="00A46E4A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at least 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>as follows: Up to four floors, one loop: five to ten floors, two loops: eleven or more floors, three loops.</w:t>
      </w:r>
    </w:p>
    <w:p w14:paraId="73374F06" w14:textId="63947E0E" w:rsidR="001938C1" w:rsidRPr="00CA4634" w:rsidRDefault="001938C1" w:rsidP="00474D00">
      <w:pPr>
        <w:widowControl w:val="0"/>
        <w:autoSpaceDE w:val="0"/>
        <w:autoSpaceDN w:val="0"/>
        <w:adjustRightInd w:val="0"/>
        <w:spacing w:beforeLines="40" w:before="96" w:after="0"/>
        <w:rPr>
          <w:rFonts w:asciiTheme="majorHAnsi" w:hAnsiTheme="majorHAnsi" w:cstheme="majorHAnsi"/>
          <w:sz w:val="20"/>
          <w:szCs w:val="20"/>
          <w:lang w:eastAsia="ja-JP"/>
        </w:rPr>
      </w:pPr>
      <w:r w:rsidRPr="00CA4634">
        <w:rPr>
          <w:rFonts w:asciiTheme="majorHAnsi" w:hAnsiTheme="majorHAnsi" w:cstheme="majorHAnsi"/>
          <w:sz w:val="20"/>
          <w:szCs w:val="20"/>
          <w:lang w:eastAsia="ja-JP"/>
        </w:rPr>
        <w:t>Interfacing to flats is achieved using either CA736 single flat interfaces or CA737 4</w:t>
      </w:r>
      <w:r w:rsidR="001527FF">
        <w:rPr>
          <w:rFonts w:asciiTheme="majorHAnsi" w:hAnsiTheme="majorHAnsi" w:cstheme="majorHAnsi"/>
          <w:sz w:val="20"/>
          <w:szCs w:val="20"/>
          <w:lang w:eastAsia="ja-JP"/>
        </w:rPr>
        <w:t xml:space="preserve">- 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>or 8</w:t>
      </w:r>
      <w:r w:rsidR="001527FF">
        <w:rPr>
          <w:rFonts w:asciiTheme="majorHAnsi" w:hAnsiTheme="majorHAnsi" w:cstheme="majorHAnsi"/>
          <w:sz w:val="20"/>
          <w:szCs w:val="20"/>
          <w:lang w:eastAsia="ja-JP"/>
        </w:rPr>
        <w:t>-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>flat interfaces</w:t>
      </w:r>
      <w:r w:rsidR="00364DE9">
        <w:rPr>
          <w:rFonts w:asciiTheme="majorHAnsi" w:hAnsiTheme="majorHAnsi" w:cstheme="majorHAnsi"/>
          <w:sz w:val="20"/>
          <w:szCs w:val="20"/>
          <w:lang w:eastAsia="ja-JP"/>
        </w:rPr>
        <w:t>, manufactured by C-TEC in the UK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>, whichever suits the installation best.</w:t>
      </w:r>
    </w:p>
    <w:p w14:paraId="25BE52C7" w14:textId="71F870A7" w:rsidR="00CE0AE9" w:rsidRPr="00CA4634" w:rsidRDefault="00A1683B" w:rsidP="001938C1">
      <w:pPr>
        <w:widowControl w:val="0"/>
        <w:autoSpaceDE w:val="0"/>
        <w:autoSpaceDN w:val="0"/>
        <w:adjustRightInd w:val="0"/>
        <w:spacing w:beforeLines="40" w:before="96" w:after="0"/>
        <w:ind w:left="284"/>
        <w:rPr>
          <w:rFonts w:asciiTheme="majorHAnsi" w:hAnsiTheme="majorHAnsi" w:cstheme="majorHAnsi"/>
          <w:sz w:val="20"/>
          <w:szCs w:val="20"/>
          <w:lang w:eastAsia="ja-JP"/>
        </w:rPr>
      </w:pPr>
      <w:r w:rsidRPr="00CA4634">
        <w:rPr>
          <w:rFonts w:asciiTheme="majorHAnsi" w:hAnsiTheme="majorHAnsi" w:cstheme="majorHAnsi"/>
          <w:sz w:val="20"/>
          <w:szCs w:val="20"/>
          <w:lang w:eastAsia="ja-JP"/>
        </w:rPr>
        <w:t>CA736</w:t>
      </w:r>
      <w:r w:rsidR="00A113DF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</w:t>
      </w:r>
      <w:r w:rsidR="002A7222" w:rsidRPr="00CA4634">
        <w:rPr>
          <w:rFonts w:asciiTheme="majorHAnsi" w:hAnsiTheme="majorHAnsi" w:cstheme="majorHAnsi"/>
          <w:sz w:val="20"/>
          <w:szCs w:val="20"/>
          <w:lang w:eastAsia="ja-JP"/>
        </w:rPr>
        <w:t>single</w:t>
      </w:r>
      <w:r w:rsidR="00F6346E">
        <w:rPr>
          <w:rFonts w:asciiTheme="majorHAnsi" w:hAnsiTheme="majorHAnsi" w:cstheme="majorHAnsi"/>
          <w:sz w:val="20"/>
          <w:szCs w:val="20"/>
          <w:lang w:eastAsia="ja-JP"/>
        </w:rPr>
        <w:t>-way</w:t>
      </w:r>
      <w:r w:rsidR="002A7222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</w:t>
      </w:r>
      <w:r w:rsidR="00A113DF" w:rsidRPr="00CA4634">
        <w:rPr>
          <w:rFonts w:asciiTheme="majorHAnsi" w:hAnsiTheme="majorHAnsi" w:cstheme="majorHAnsi"/>
          <w:sz w:val="20"/>
          <w:szCs w:val="20"/>
          <w:lang w:eastAsia="ja-JP"/>
        </w:rPr>
        <w:t>flat interface</w:t>
      </w:r>
      <w:r w:rsidR="005D1824">
        <w:rPr>
          <w:rFonts w:asciiTheme="majorHAnsi" w:hAnsiTheme="majorHAnsi" w:cstheme="majorHAnsi"/>
          <w:sz w:val="20"/>
          <w:szCs w:val="20"/>
          <w:lang w:eastAsia="ja-JP"/>
        </w:rPr>
        <w:t>s</w:t>
      </w:r>
      <w:r w:rsidR="00A113DF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incorporating </w:t>
      </w:r>
      <w:r w:rsidR="002A7222" w:rsidRPr="00CA4634">
        <w:rPr>
          <w:rFonts w:asciiTheme="majorHAnsi" w:hAnsiTheme="majorHAnsi" w:cstheme="majorHAnsi"/>
          <w:sz w:val="20"/>
          <w:szCs w:val="20"/>
          <w:lang w:eastAsia="ja-JP"/>
        </w:rPr>
        <w:t>b</w:t>
      </w:r>
      <w:r w:rsidR="00CE0AE9" w:rsidRPr="00CA4634">
        <w:rPr>
          <w:rFonts w:asciiTheme="majorHAnsi" w:hAnsiTheme="majorHAnsi" w:cstheme="majorHAnsi"/>
          <w:sz w:val="20"/>
          <w:szCs w:val="20"/>
          <w:lang w:eastAsia="ja-JP"/>
        </w:rPr>
        <w:t>i</w:t>
      </w:r>
      <w:r w:rsidR="002A7222" w:rsidRPr="00CA4634">
        <w:rPr>
          <w:rFonts w:asciiTheme="majorHAnsi" w:hAnsiTheme="majorHAnsi" w:cstheme="majorHAnsi"/>
          <w:sz w:val="20"/>
          <w:szCs w:val="20"/>
          <w:lang w:eastAsia="ja-JP"/>
        </w:rPr>
        <w:t>d</w:t>
      </w:r>
      <w:r w:rsidR="00CE0AE9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irectional </w:t>
      </w:r>
      <w:r w:rsidR="00A113DF" w:rsidRPr="00CA4634">
        <w:rPr>
          <w:rFonts w:asciiTheme="majorHAnsi" w:hAnsiTheme="majorHAnsi" w:cstheme="majorHAnsi"/>
          <w:sz w:val="20"/>
          <w:szCs w:val="20"/>
          <w:lang w:eastAsia="ja-JP"/>
        </w:rPr>
        <w:t>short</w:t>
      </w:r>
      <w:r w:rsidR="00F6346E">
        <w:rPr>
          <w:rFonts w:asciiTheme="majorHAnsi" w:hAnsiTheme="majorHAnsi" w:cstheme="majorHAnsi"/>
          <w:sz w:val="20"/>
          <w:szCs w:val="20"/>
          <w:lang w:eastAsia="ja-JP"/>
        </w:rPr>
        <w:t>-</w:t>
      </w:r>
      <w:r w:rsidR="00A113DF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circuit protection on each port </w:t>
      </w:r>
      <w:r w:rsidR="001938C1" w:rsidRPr="00CA4634">
        <w:rPr>
          <w:rFonts w:asciiTheme="majorHAnsi" w:hAnsiTheme="majorHAnsi" w:cstheme="majorHAnsi"/>
          <w:sz w:val="20"/>
          <w:szCs w:val="20"/>
          <w:lang w:eastAsia="ja-JP"/>
        </w:rPr>
        <w:t>shall</w:t>
      </w:r>
      <w:r w:rsidR="00A113DF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be installed </w:t>
      </w:r>
      <w:r w:rsidR="00F12CC1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in the common area </w:t>
      </w:r>
      <w:r w:rsidR="004F1466" w:rsidRPr="00CA4634">
        <w:rPr>
          <w:rFonts w:asciiTheme="majorHAnsi" w:hAnsiTheme="majorHAnsi" w:cstheme="majorHAnsi"/>
          <w:sz w:val="20"/>
          <w:szCs w:val="20"/>
          <w:lang w:eastAsia="ja-JP"/>
        </w:rPr>
        <w:t>above the main entrance door to each flat. Enhanced fire</w:t>
      </w:r>
      <w:r w:rsidR="00A46E4A" w:rsidRPr="00CA4634">
        <w:rPr>
          <w:rFonts w:asciiTheme="majorHAnsi" w:hAnsiTheme="majorHAnsi" w:cstheme="majorHAnsi"/>
          <w:sz w:val="20"/>
          <w:szCs w:val="20"/>
          <w:lang w:eastAsia="ja-JP"/>
        </w:rPr>
        <w:t>-</w:t>
      </w:r>
      <w:r w:rsidR="004F1466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rated cables </w:t>
      </w:r>
      <w:r w:rsidR="00A46E4A" w:rsidRPr="00CA4634">
        <w:rPr>
          <w:rFonts w:asciiTheme="majorHAnsi" w:hAnsiTheme="majorHAnsi" w:cstheme="majorHAnsi"/>
          <w:sz w:val="20"/>
          <w:szCs w:val="20"/>
          <w:lang w:eastAsia="ja-JP"/>
        </w:rPr>
        <w:t>shall</w:t>
      </w:r>
      <w:r w:rsidR="004F1466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be connected </w:t>
      </w:r>
      <w:r w:rsidR="005C7603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as a spur from </w:t>
      </w:r>
      <w:r w:rsidR="004F1466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the flat interface </w:t>
      </w:r>
      <w:r w:rsidR="00F12CC1" w:rsidRPr="00CA4634">
        <w:rPr>
          <w:rFonts w:asciiTheme="majorHAnsi" w:hAnsiTheme="majorHAnsi" w:cstheme="majorHAnsi"/>
          <w:sz w:val="20"/>
          <w:szCs w:val="20"/>
          <w:lang w:eastAsia="ja-JP"/>
        </w:rPr>
        <w:t>to</w:t>
      </w:r>
      <w:r w:rsidR="004F1466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the final alert device in each flat such that a short circuit or open circuit fault causes a fault to be detected and reported at the EACIE.</w:t>
      </w:r>
    </w:p>
    <w:p w14:paraId="785A2AD4" w14:textId="7C76296E" w:rsidR="002A7222" w:rsidRPr="00CA4634" w:rsidRDefault="00CE0AE9" w:rsidP="001938C1">
      <w:pPr>
        <w:widowControl w:val="0"/>
        <w:autoSpaceDE w:val="0"/>
        <w:autoSpaceDN w:val="0"/>
        <w:adjustRightInd w:val="0"/>
        <w:spacing w:beforeLines="40" w:before="96" w:after="0"/>
        <w:ind w:left="284"/>
        <w:rPr>
          <w:rFonts w:asciiTheme="majorHAnsi" w:hAnsiTheme="majorHAnsi" w:cstheme="majorHAnsi"/>
          <w:sz w:val="20"/>
          <w:szCs w:val="20"/>
          <w:lang w:eastAsia="ja-JP"/>
        </w:rPr>
      </w:pPr>
      <w:r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CA737 </w:t>
      </w:r>
      <w:r w:rsidR="002A7222" w:rsidRPr="00CA4634">
        <w:rPr>
          <w:rFonts w:asciiTheme="majorHAnsi" w:hAnsiTheme="majorHAnsi" w:cstheme="majorHAnsi"/>
          <w:sz w:val="20"/>
          <w:szCs w:val="20"/>
        </w:rPr>
        <w:t>l</w:t>
      </w:r>
      <w:r w:rsidRPr="00CA4634">
        <w:rPr>
          <w:rFonts w:asciiTheme="majorHAnsi" w:hAnsiTheme="majorHAnsi" w:cstheme="majorHAnsi"/>
          <w:sz w:val="20"/>
          <w:szCs w:val="20"/>
        </w:rPr>
        <w:t>oop-powered 4</w:t>
      </w:r>
      <w:r w:rsidR="00F6346E">
        <w:rPr>
          <w:rFonts w:asciiTheme="majorHAnsi" w:hAnsiTheme="majorHAnsi" w:cstheme="majorHAnsi"/>
          <w:sz w:val="20"/>
          <w:szCs w:val="20"/>
        </w:rPr>
        <w:t>-</w:t>
      </w:r>
      <w:r w:rsidRPr="00CA4634">
        <w:rPr>
          <w:rFonts w:asciiTheme="majorHAnsi" w:hAnsiTheme="majorHAnsi" w:cstheme="majorHAnsi"/>
          <w:sz w:val="20"/>
          <w:szCs w:val="20"/>
        </w:rPr>
        <w:t>way flat interface</w:t>
      </w:r>
      <w:r w:rsidR="005D1824">
        <w:rPr>
          <w:rFonts w:asciiTheme="majorHAnsi" w:hAnsiTheme="majorHAnsi" w:cstheme="majorHAnsi"/>
          <w:sz w:val="20"/>
          <w:szCs w:val="20"/>
        </w:rPr>
        <w:t>s</w:t>
      </w:r>
      <w:r w:rsidRPr="00CA4634">
        <w:rPr>
          <w:rFonts w:asciiTheme="majorHAnsi" w:hAnsiTheme="majorHAnsi" w:cstheme="majorHAnsi"/>
          <w:sz w:val="20"/>
          <w:szCs w:val="20"/>
        </w:rPr>
        <w:t xml:space="preserve"> </w:t>
      </w:r>
      <w:r w:rsidR="002A7222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incorporating bidirectional short circuit protection on each port </w:t>
      </w:r>
      <w:r w:rsidR="005D1824">
        <w:rPr>
          <w:rFonts w:asciiTheme="majorHAnsi" w:hAnsiTheme="majorHAnsi" w:cstheme="majorHAnsi"/>
          <w:sz w:val="20"/>
          <w:szCs w:val="20"/>
          <w:lang w:eastAsia="ja-JP"/>
        </w:rPr>
        <w:t>shall</w:t>
      </w:r>
      <w:r w:rsidR="002A7222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be installed in a secure area</w:t>
      </w:r>
      <w:r w:rsidR="00F6346E">
        <w:rPr>
          <w:rFonts w:asciiTheme="majorHAnsi" w:hAnsiTheme="majorHAnsi" w:cstheme="majorHAnsi"/>
          <w:sz w:val="20"/>
          <w:szCs w:val="20"/>
          <w:lang w:eastAsia="ja-JP"/>
        </w:rPr>
        <w:t>,</w:t>
      </w:r>
      <w:r w:rsidR="00F6346E" w:rsidRPr="005D1824">
        <w:rPr>
          <w:rFonts w:asciiTheme="majorHAnsi" w:hAnsiTheme="majorHAnsi" w:cstheme="majorHAnsi"/>
          <w:sz w:val="20"/>
          <w:szCs w:val="20"/>
          <w:lang w:eastAsia="ja-JP"/>
        </w:rPr>
        <w:t xml:space="preserve"> </w:t>
      </w:r>
      <w:r w:rsidR="00F6346E" w:rsidRPr="00CA4634">
        <w:rPr>
          <w:rFonts w:asciiTheme="majorHAnsi" w:hAnsiTheme="majorHAnsi" w:cstheme="majorHAnsi"/>
          <w:sz w:val="20"/>
          <w:szCs w:val="20"/>
          <w:lang w:eastAsia="ja-JP"/>
        </w:rPr>
        <w:t>such as a riser</w:t>
      </w:r>
      <w:r w:rsidR="00F6346E">
        <w:rPr>
          <w:rFonts w:asciiTheme="majorHAnsi" w:hAnsiTheme="majorHAnsi" w:cstheme="majorHAnsi"/>
          <w:sz w:val="20"/>
          <w:szCs w:val="20"/>
          <w:lang w:eastAsia="ja-JP"/>
        </w:rPr>
        <w:t>,</w:t>
      </w:r>
      <w:r w:rsidR="002A7222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</w:t>
      </w:r>
      <w:r w:rsidR="00F6346E">
        <w:rPr>
          <w:rFonts w:asciiTheme="majorHAnsi" w:hAnsiTheme="majorHAnsi" w:cstheme="majorHAnsi"/>
          <w:sz w:val="20"/>
          <w:szCs w:val="20"/>
          <w:lang w:eastAsia="ja-JP"/>
        </w:rPr>
        <w:t xml:space="preserve">normally </w:t>
      </w:r>
      <w:r w:rsidR="005D1824">
        <w:rPr>
          <w:rFonts w:asciiTheme="majorHAnsi" w:hAnsiTheme="majorHAnsi" w:cstheme="majorHAnsi"/>
          <w:sz w:val="20"/>
          <w:szCs w:val="20"/>
          <w:lang w:eastAsia="ja-JP"/>
        </w:rPr>
        <w:t xml:space="preserve">on </w:t>
      </w:r>
      <w:r w:rsidR="002A7222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the same floor as the connected flats. </w:t>
      </w:r>
      <w:r w:rsidR="00E0060E">
        <w:rPr>
          <w:rFonts w:asciiTheme="majorHAnsi" w:hAnsiTheme="majorHAnsi" w:cstheme="majorHAnsi"/>
          <w:sz w:val="20"/>
          <w:szCs w:val="20"/>
          <w:lang w:eastAsia="ja-JP"/>
        </w:rPr>
        <w:t>Where</w:t>
      </w:r>
      <w:r w:rsidR="001938C1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required, a CA737PCB can be installed to increase the number of flats that can be connected to eight. </w:t>
      </w:r>
      <w:r w:rsidR="002A7222" w:rsidRPr="00CA4634">
        <w:rPr>
          <w:rFonts w:asciiTheme="majorHAnsi" w:hAnsiTheme="majorHAnsi" w:cstheme="majorHAnsi"/>
          <w:sz w:val="20"/>
          <w:szCs w:val="20"/>
          <w:lang w:eastAsia="ja-JP"/>
        </w:rPr>
        <w:t>Separate enhanced fire-rated cables shall be connected as a spur from the flat interface to each flat and to the final alert device in each flat such that a short circuit or open circuit fault causes a fault to be detected and reported at the EACIE.</w:t>
      </w:r>
    </w:p>
    <w:p w14:paraId="60AE5A50" w14:textId="35D75811" w:rsidR="001938C1" w:rsidRPr="00CA4634" w:rsidRDefault="002A7222" w:rsidP="001938C1">
      <w:pPr>
        <w:widowControl w:val="0"/>
        <w:autoSpaceDE w:val="0"/>
        <w:autoSpaceDN w:val="0"/>
        <w:adjustRightInd w:val="0"/>
        <w:spacing w:beforeLines="40" w:before="96" w:after="0"/>
        <w:ind w:left="284"/>
        <w:rPr>
          <w:rFonts w:asciiTheme="majorHAnsi" w:hAnsiTheme="majorHAnsi" w:cstheme="majorHAnsi"/>
          <w:sz w:val="20"/>
          <w:szCs w:val="20"/>
        </w:rPr>
      </w:pPr>
      <w:r w:rsidRPr="00CA4634">
        <w:rPr>
          <w:rFonts w:asciiTheme="majorHAnsi" w:hAnsiTheme="majorHAnsi" w:cstheme="majorHAnsi"/>
          <w:sz w:val="20"/>
          <w:szCs w:val="20"/>
          <w:lang w:eastAsia="ja-JP"/>
        </w:rPr>
        <w:t>The CA737 can power</w:t>
      </w:r>
      <w:r w:rsidR="00CE0AE9" w:rsidRPr="00CA4634">
        <w:rPr>
          <w:rFonts w:asciiTheme="majorHAnsi" w:hAnsiTheme="majorHAnsi" w:cstheme="majorHAnsi"/>
          <w:sz w:val="20"/>
          <w:szCs w:val="20"/>
        </w:rPr>
        <w:t xml:space="preserve"> up to </w:t>
      </w:r>
      <w:r w:rsidR="00E0060E">
        <w:rPr>
          <w:rFonts w:asciiTheme="majorHAnsi" w:hAnsiTheme="majorHAnsi" w:cstheme="majorHAnsi"/>
          <w:sz w:val="20"/>
          <w:szCs w:val="20"/>
        </w:rPr>
        <w:t>two</w:t>
      </w:r>
      <w:r w:rsidR="00CE0AE9" w:rsidRPr="00CA4634">
        <w:rPr>
          <w:rFonts w:asciiTheme="majorHAnsi" w:hAnsiTheme="majorHAnsi" w:cstheme="majorHAnsi"/>
          <w:sz w:val="20"/>
          <w:szCs w:val="20"/>
        </w:rPr>
        <w:t xml:space="preserve"> self-testing evacuation alert sounders per flat.</w:t>
      </w:r>
      <w:r w:rsidR="00796CDD" w:rsidRPr="00CA4634">
        <w:rPr>
          <w:rFonts w:asciiTheme="majorHAnsi" w:hAnsiTheme="majorHAnsi" w:cstheme="majorHAnsi"/>
          <w:sz w:val="20"/>
          <w:szCs w:val="20"/>
        </w:rPr>
        <w:t xml:space="preserve"> </w:t>
      </w:r>
      <w:r w:rsidR="00F6346E">
        <w:rPr>
          <w:rFonts w:asciiTheme="majorHAnsi" w:hAnsiTheme="majorHAnsi" w:cstheme="majorHAnsi"/>
          <w:sz w:val="20"/>
          <w:szCs w:val="20"/>
        </w:rPr>
        <w:t xml:space="preserve">Where </w:t>
      </w:r>
      <w:r w:rsidRPr="00CA4634">
        <w:rPr>
          <w:rFonts w:asciiTheme="majorHAnsi" w:hAnsiTheme="majorHAnsi" w:cstheme="majorHAnsi"/>
          <w:sz w:val="20"/>
          <w:szCs w:val="20"/>
        </w:rPr>
        <w:t xml:space="preserve">more power is required, for instance for </w:t>
      </w:r>
      <w:r w:rsidR="00CE0AE9" w:rsidRPr="00CA4634">
        <w:rPr>
          <w:rFonts w:asciiTheme="majorHAnsi" w:hAnsiTheme="majorHAnsi" w:cstheme="majorHAnsi"/>
          <w:sz w:val="20"/>
          <w:szCs w:val="20"/>
        </w:rPr>
        <w:t>additional visual indicators and/or vibrating pillow pad</w:t>
      </w:r>
      <w:r w:rsidRPr="00CA4634">
        <w:rPr>
          <w:rFonts w:asciiTheme="majorHAnsi" w:hAnsiTheme="majorHAnsi" w:cstheme="majorHAnsi"/>
          <w:sz w:val="20"/>
          <w:szCs w:val="20"/>
        </w:rPr>
        <w:t>s, a CA737PSU can be added to each CA737</w:t>
      </w:r>
      <w:r w:rsidR="00CE0AE9" w:rsidRPr="00CA4634">
        <w:rPr>
          <w:rFonts w:asciiTheme="majorHAnsi" w:hAnsiTheme="majorHAnsi" w:cstheme="majorHAnsi"/>
          <w:sz w:val="20"/>
          <w:szCs w:val="20"/>
        </w:rPr>
        <w:t>.</w:t>
      </w:r>
    </w:p>
    <w:p w14:paraId="5CAEB27C" w14:textId="46E8E0A2" w:rsidR="00CE0AE9" w:rsidRPr="00CA4634" w:rsidRDefault="001938C1" w:rsidP="001938C1">
      <w:pPr>
        <w:widowControl w:val="0"/>
        <w:autoSpaceDE w:val="0"/>
        <w:autoSpaceDN w:val="0"/>
        <w:adjustRightInd w:val="0"/>
        <w:spacing w:beforeLines="40" w:before="96" w:after="0"/>
        <w:ind w:left="284"/>
        <w:rPr>
          <w:rFonts w:asciiTheme="majorHAnsi" w:hAnsiTheme="majorHAnsi" w:cstheme="majorHAnsi"/>
          <w:sz w:val="20"/>
          <w:szCs w:val="20"/>
        </w:rPr>
      </w:pPr>
      <w:r w:rsidRPr="00CA4634">
        <w:rPr>
          <w:rFonts w:asciiTheme="majorHAnsi" w:hAnsiTheme="majorHAnsi" w:cstheme="majorHAnsi"/>
          <w:sz w:val="20"/>
          <w:szCs w:val="20"/>
        </w:rPr>
        <w:t>The CA737 u</w:t>
      </w:r>
      <w:r w:rsidR="00CE0AE9" w:rsidRPr="00CA4634">
        <w:rPr>
          <w:rFonts w:asciiTheme="majorHAnsi" w:hAnsiTheme="majorHAnsi" w:cstheme="majorHAnsi"/>
          <w:sz w:val="20"/>
          <w:szCs w:val="20"/>
        </w:rPr>
        <w:t>ses one loop address per 4 sounder circuits</w:t>
      </w:r>
      <w:r w:rsidRPr="00CA4634">
        <w:rPr>
          <w:rFonts w:asciiTheme="majorHAnsi" w:hAnsiTheme="majorHAnsi" w:cstheme="majorHAnsi"/>
          <w:sz w:val="20"/>
          <w:szCs w:val="20"/>
        </w:rPr>
        <w:t xml:space="preserve"> and incorporates a local sounder test control for use during installation.</w:t>
      </w:r>
    </w:p>
    <w:p w14:paraId="5A460123" w14:textId="746A5647" w:rsidR="00CA4634" w:rsidRPr="00CA4634" w:rsidRDefault="004F1466" w:rsidP="00CA4634">
      <w:pPr>
        <w:widowControl w:val="0"/>
        <w:autoSpaceDE w:val="0"/>
        <w:autoSpaceDN w:val="0"/>
        <w:adjustRightInd w:val="0"/>
        <w:spacing w:beforeLines="40" w:before="96" w:after="0"/>
        <w:rPr>
          <w:rFonts w:asciiTheme="majorHAnsi" w:hAnsiTheme="majorHAnsi" w:cstheme="majorHAnsi"/>
          <w:sz w:val="20"/>
          <w:szCs w:val="20"/>
          <w:lang w:eastAsia="ja-JP"/>
        </w:rPr>
      </w:pPr>
      <w:r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At least one </w:t>
      </w:r>
      <w:r w:rsidR="00A1683B" w:rsidRPr="00CA4634">
        <w:rPr>
          <w:rFonts w:asciiTheme="majorHAnsi" w:hAnsiTheme="majorHAnsi" w:cstheme="majorHAnsi"/>
          <w:sz w:val="20"/>
          <w:szCs w:val="20"/>
          <w:lang w:eastAsia="ja-JP"/>
        </w:rPr>
        <w:t>ActiV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evacuation alert sounder, </w:t>
      </w:r>
      <w:r w:rsidRPr="00364DE9">
        <w:rPr>
          <w:rFonts w:asciiTheme="majorHAnsi" w:hAnsiTheme="majorHAnsi" w:cstheme="majorHAnsi"/>
          <w:sz w:val="20"/>
          <w:szCs w:val="20"/>
          <w:lang w:eastAsia="ja-JP"/>
        </w:rPr>
        <w:t>manufactured by C-T</w:t>
      </w:r>
      <w:r w:rsidR="00A1683B" w:rsidRPr="00364DE9">
        <w:rPr>
          <w:rFonts w:asciiTheme="majorHAnsi" w:hAnsiTheme="majorHAnsi" w:cstheme="majorHAnsi"/>
          <w:sz w:val="20"/>
          <w:szCs w:val="20"/>
          <w:lang w:eastAsia="ja-JP"/>
        </w:rPr>
        <w:t>EC</w:t>
      </w:r>
      <w:r w:rsidRPr="00364DE9">
        <w:rPr>
          <w:rFonts w:asciiTheme="majorHAnsi" w:hAnsiTheme="majorHAnsi" w:cstheme="majorHAnsi"/>
          <w:sz w:val="20"/>
          <w:szCs w:val="20"/>
          <w:lang w:eastAsia="ja-JP"/>
        </w:rPr>
        <w:t xml:space="preserve"> in the UK</w:t>
      </w:r>
      <w:r w:rsidR="00F6346E">
        <w:rPr>
          <w:rFonts w:asciiTheme="majorHAnsi" w:hAnsiTheme="majorHAnsi" w:cstheme="majorHAnsi"/>
          <w:sz w:val="20"/>
          <w:szCs w:val="20"/>
          <w:lang w:eastAsia="ja-JP"/>
        </w:rPr>
        <w:t>,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shall be installed in each flat. Flats shall be grouped in zones </w:t>
      </w:r>
      <w:r w:rsidR="005D1824">
        <w:rPr>
          <w:rFonts w:asciiTheme="majorHAnsi" w:hAnsiTheme="majorHAnsi" w:cstheme="majorHAnsi"/>
          <w:sz w:val="20"/>
          <w:szCs w:val="20"/>
          <w:lang w:eastAsia="ja-JP"/>
        </w:rPr>
        <w:t>that cover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no more than one floor</w:t>
      </w:r>
      <w:r w:rsidR="00F12CC1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and all alert devices in the building </w:t>
      </w:r>
      <w:r w:rsidR="00F6346E">
        <w:rPr>
          <w:rFonts w:asciiTheme="majorHAnsi" w:hAnsiTheme="majorHAnsi" w:cstheme="majorHAnsi"/>
          <w:sz w:val="20"/>
          <w:szCs w:val="20"/>
          <w:lang w:eastAsia="ja-JP"/>
        </w:rPr>
        <w:t>shall</w:t>
      </w:r>
      <w:r w:rsidR="00F12CC1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</w:t>
      </w:r>
      <w:r w:rsidR="005D1824">
        <w:rPr>
          <w:rFonts w:asciiTheme="majorHAnsi" w:hAnsiTheme="majorHAnsi" w:cstheme="majorHAnsi"/>
          <w:sz w:val="20"/>
          <w:szCs w:val="20"/>
          <w:lang w:eastAsia="ja-JP"/>
        </w:rPr>
        <w:t xml:space="preserve">be able to </w:t>
      </w:r>
      <w:r w:rsidR="00F12CC1" w:rsidRPr="00CA4634">
        <w:rPr>
          <w:rFonts w:asciiTheme="majorHAnsi" w:hAnsiTheme="majorHAnsi" w:cstheme="majorHAnsi"/>
          <w:sz w:val="20"/>
          <w:szCs w:val="20"/>
          <w:lang w:eastAsia="ja-JP"/>
        </w:rPr>
        <w:t>operate correctly at the same time for at least 30 mins.</w:t>
      </w:r>
      <w:r w:rsidR="00CA4634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</w:t>
      </w:r>
    </w:p>
    <w:p w14:paraId="193F1BFD" w14:textId="02B70776" w:rsidR="00CA4634" w:rsidRPr="00416F3D" w:rsidRDefault="00364DE9" w:rsidP="00F6346E">
      <w:pPr>
        <w:widowControl w:val="0"/>
        <w:autoSpaceDE w:val="0"/>
        <w:autoSpaceDN w:val="0"/>
        <w:adjustRightInd w:val="0"/>
        <w:spacing w:beforeLines="40" w:before="96" w:after="0"/>
        <w:rPr>
          <w:rFonts w:asciiTheme="majorHAnsi" w:hAnsiTheme="majorHAnsi" w:cstheme="majorHAnsi"/>
          <w:sz w:val="20"/>
          <w:szCs w:val="20"/>
        </w:rPr>
      </w:pPr>
      <w:r w:rsidRPr="00416F3D">
        <w:rPr>
          <w:rFonts w:asciiTheme="majorHAnsi" w:hAnsiTheme="majorHAnsi" w:cstheme="majorHAnsi"/>
          <w:sz w:val="20"/>
          <w:szCs w:val="20"/>
        </w:rPr>
        <w:t xml:space="preserve">At least one </w:t>
      </w:r>
      <w:r w:rsidR="00CA4634" w:rsidRPr="00610C7E">
        <w:rPr>
          <w:rFonts w:asciiTheme="majorHAnsi" w:hAnsiTheme="majorHAnsi"/>
          <w:sz w:val="20"/>
        </w:rPr>
        <w:t>BF430C/EA/SW</w:t>
      </w:r>
      <w:r w:rsidR="001938C1" w:rsidRPr="00416F3D">
        <w:rPr>
          <w:rFonts w:asciiTheme="majorHAnsi" w:hAnsiTheme="majorHAnsi" w:cstheme="majorHAnsi"/>
          <w:sz w:val="20"/>
          <w:szCs w:val="20"/>
        </w:rPr>
        <w:t xml:space="preserve"> </w:t>
      </w:r>
      <w:r w:rsidR="00CA4634" w:rsidRPr="00416F3D">
        <w:rPr>
          <w:rFonts w:asciiTheme="majorHAnsi" w:hAnsiTheme="majorHAnsi" w:cstheme="majorHAnsi"/>
          <w:sz w:val="20"/>
          <w:szCs w:val="20"/>
        </w:rPr>
        <w:t xml:space="preserve">white </w:t>
      </w:r>
      <w:r w:rsidR="00416F3D" w:rsidRPr="00416F3D">
        <w:rPr>
          <w:rFonts w:asciiTheme="majorHAnsi" w:hAnsiTheme="majorHAnsi" w:cstheme="majorHAnsi"/>
          <w:sz w:val="20"/>
          <w:szCs w:val="20"/>
        </w:rPr>
        <w:t xml:space="preserve">self-testing </w:t>
      </w:r>
      <w:r w:rsidRPr="00416F3D">
        <w:rPr>
          <w:rFonts w:asciiTheme="majorHAnsi" w:hAnsiTheme="majorHAnsi" w:cstheme="majorHAnsi"/>
          <w:sz w:val="20"/>
          <w:szCs w:val="20"/>
        </w:rPr>
        <w:t>or BF BF430C/</w:t>
      </w:r>
      <w:r w:rsidR="00416F3D" w:rsidRPr="00416F3D">
        <w:rPr>
          <w:rFonts w:asciiTheme="majorHAnsi" w:hAnsiTheme="majorHAnsi" w:cstheme="majorHAnsi"/>
          <w:sz w:val="20"/>
          <w:szCs w:val="20"/>
        </w:rPr>
        <w:t>CC</w:t>
      </w:r>
      <w:r w:rsidRPr="00416F3D">
        <w:rPr>
          <w:rFonts w:asciiTheme="majorHAnsi" w:hAnsiTheme="majorHAnsi" w:cstheme="majorHAnsi"/>
          <w:sz w:val="20"/>
          <w:szCs w:val="20"/>
        </w:rPr>
        <w:t>/S</w:t>
      </w:r>
      <w:r w:rsidR="00416F3D" w:rsidRPr="00416F3D">
        <w:rPr>
          <w:rFonts w:asciiTheme="majorHAnsi" w:hAnsiTheme="majorHAnsi" w:cstheme="majorHAnsi"/>
          <w:sz w:val="20"/>
          <w:szCs w:val="20"/>
        </w:rPr>
        <w:t>W</w:t>
      </w:r>
      <w:r w:rsidRPr="00416F3D">
        <w:rPr>
          <w:rFonts w:asciiTheme="majorHAnsi" w:hAnsiTheme="majorHAnsi" w:cstheme="majorHAnsi"/>
          <w:sz w:val="20"/>
          <w:szCs w:val="20"/>
        </w:rPr>
        <w:t xml:space="preserve"> </w:t>
      </w:r>
      <w:r w:rsidR="00610C7E">
        <w:rPr>
          <w:rFonts w:asciiTheme="majorHAnsi" w:hAnsiTheme="majorHAnsi" w:cstheme="majorHAnsi"/>
          <w:sz w:val="20"/>
          <w:szCs w:val="20"/>
        </w:rPr>
        <w:t>w</w:t>
      </w:r>
      <w:r w:rsidR="00416F3D" w:rsidRPr="00416F3D">
        <w:rPr>
          <w:rFonts w:asciiTheme="majorHAnsi" w:hAnsiTheme="majorHAnsi" w:cstheme="majorHAnsi"/>
          <w:sz w:val="20"/>
          <w:szCs w:val="20"/>
        </w:rPr>
        <w:t xml:space="preserve">hite </w:t>
      </w:r>
      <w:r w:rsidR="00610C7E">
        <w:rPr>
          <w:rFonts w:asciiTheme="majorHAnsi" w:hAnsiTheme="majorHAnsi" w:cstheme="majorHAnsi"/>
          <w:sz w:val="20"/>
          <w:szCs w:val="20"/>
        </w:rPr>
        <w:t>n</w:t>
      </w:r>
      <w:r w:rsidR="00610C7E" w:rsidRPr="00416F3D">
        <w:rPr>
          <w:rFonts w:asciiTheme="majorHAnsi" w:hAnsiTheme="majorHAnsi" w:cstheme="majorHAnsi"/>
          <w:sz w:val="20"/>
          <w:szCs w:val="20"/>
        </w:rPr>
        <w:t>on-self-</w:t>
      </w:r>
      <w:r w:rsidR="00416F3D" w:rsidRPr="00416F3D">
        <w:rPr>
          <w:rFonts w:asciiTheme="majorHAnsi" w:hAnsiTheme="majorHAnsi" w:cstheme="majorHAnsi"/>
          <w:sz w:val="20"/>
          <w:szCs w:val="20"/>
        </w:rPr>
        <w:t xml:space="preserve">testing </w:t>
      </w:r>
      <w:r w:rsidR="00CE0AE9" w:rsidRPr="00416F3D">
        <w:rPr>
          <w:rFonts w:asciiTheme="majorHAnsi" w:hAnsiTheme="majorHAnsi" w:cstheme="majorHAnsi"/>
          <w:sz w:val="20"/>
          <w:szCs w:val="20"/>
        </w:rPr>
        <w:t>100</w:t>
      </w:r>
      <w:r w:rsidR="00CA4634" w:rsidRPr="00416F3D">
        <w:rPr>
          <w:rFonts w:asciiTheme="majorHAnsi" w:hAnsiTheme="majorHAnsi" w:cstheme="majorHAnsi"/>
          <w:sz w:val="20"/>
          <w:szCs w:val="20"/>
        </w:rPr>
        <w:t> </w:t>
      </w:r>
      <w:r w:rsidR="00CE0AE9" w:rsidRPr="00416F3D">
        <w:rPr>
          <w:rFonts w:asciiTheme="majorHAnsi" w:hAnsiTheme="majorHAnsi" w:cstheme="majorHAnsi"/>
          <w:sz w:val="20"/>
          <w:szCs w:val="20"/>
        </w:rPr>
        <w:t xml:space="preserve">dB Evacuation Alert </w:t>
      </w:r>
      <w:r w:rsidRPr="00416F3D">
        <w:rPr>
          <w:rFonts w:asciiTheme="majorHAnsi" w:hAnsiTheme="majorHAnsi" w:cstheme="majorHAnsi"/>
          <w:sz w:val="20"/>
          <w:szCs w:val="20"/>
        </w:rPr>
        <w:t>S</w:t>
      </w:r>
      <w:r w:rsidR="00CE0AE9" w:rsidRPr="00416F3D">
        <w:rPr>
          <w:rFonts w:asciiTheme="majorHAnsi" w:hAnsiTheme="majorHAnsi" w:cstheme="majorHAnsi"/>
          <w:sz w:val="20"/>
          <w:szCs w:val="20"/>
        </w:rPr>
        <w:t>ounder</w:t>
      </w:r>
      <w:r w:rsidRPr="00416F3D">
        <w:rPr>
          <w:rFonts w:asciiTheme="majorHAnsi" w:hAnsiTheme="majorHAnsi" w:cstheme="majorHAnsi"/>
          <w:sz w:val="20"/>
          <w:szCs w:val="20"/>
        </w:rPr>
        <w:t xml:space="preserve"> shall be installed in each flat such the the audibility recommendations of BS 8629 are met.</w:t>
      </w:r>
      <w:r w:rsidR="00F6346E" w:rsidRPr="00416F3D">
        <w:rPr>
          <w:rFonts w:asciiTheme="majorHAnsi" w:hAnsiTheme="majorHAnsi" w:cstheme="majorHAnsi"/>
          <w:sz w:val="20"/>
          <w:szCs w:val="20"/>
        </w:rPr>
        <w:t xml:space="preserve"> The s</w:t>
      </w:r>
      <w:r w:rsidR="00F6346E" w:rsidRPr="00416F3D">
        <w:rPr>
          <w:rFonts w:asciiTheme="majorHAnsi" w:hAnsiTheme="majorHAnsi" w:cstheme="majorHAnsi"/>
          <w:sz w:val="20"/>
          <w:szCs w:val="20"/>
          <w:lang w:eastAsia="ja-JP"/>
        </w:rPr>
        <w:t>elf-test function means that a single person can test alert sounders from the EACIE panel, which reduces the cost of ongoing maintenance.</w:t>
      </w:r>
    </w:p>
    <w:p w14:paraId="029E19B9" w14:textId="0ED28FC9" w:rsidR="00CE0AE9" w:rsidRPr="00610C7E" w:rsidRDefault="00364DE9" w:rsidP="00416F3D">
      <w:pPr>
        <w:widowControl w:val="0"/>
        <w:autoSpaceDE w:val="0"/>
        <w:autoSpaceDN w:val="0"/>
        <w:adjustRightInd w:val="0"/>
        <w:spacing w:beforeLines="40" w:before="96" w:after="0"/>
        <w:rPr>
          <w:rFonts w:asciiTheme="majorHAnsi" w:hAnsiTheme="majorHAnsi"/>
          <w:sz w:val="20"/>
        </w:rPr>
      </w:pPr>
      <w:r w:rsidRPr="00416F3D">
        <w:rPr>
          <w:rFonts w:asciiTheme="majorHAnsi" w:hAnsiTheme="majorHAnsi" w:cstheme="majorHAnsi"/>
          <w:sz w:val="20"/>
          <w:szCs w:val="20"/>
        </w:rPr>
        <w:t xml:space="preserve">It shall be possible to add additional sounders, visual </w:t>
      </w:r>
      <w:r w:rsidR="004716B4" w:rsidRPr="00416F3D">
        <w:rPr>
          <w:rFonts w:asciiTheme="majorHAnsi" w:hAnsiTheme="majorHAnsi" w:cstheme="majorHAnsi"/>
          <w:sz w:val="20"/>
          <w:szCs w:val="20"/>
        </w:rPr>
        <w:t>alert</w:t>
      </w:r>
      <w:r w:rsidRPr="00416F3D">
        <w:rPr>
          <w:rFonts w:asciiTheme="majorHAnsi" w:hAnsiTheme="majorHAnsi" w:cstheme="majorHAnsi"/>
          <w:sz w:val="20"/>
          <w:szCs w:val="20"/>
        </w:rPr>
        <w:t xml:space="preserve"> devices and/or vibrating pillow pads </w:t>
      </w:r>
      <w:r w:rsidR="004716B4" w:rsidRPr="00416F3D">
        <w:rPr>
          <w:rFonts w:asciiTheme="majorHAnsi" w:hAnsiTheme="majorHAnsi" w:cstheme="majorHAnsi"/>
          <w:sz w:val="20"/>
          <w:szCs w:val="20"/>
        </w:rPr>
        <w:t>for people who are D</w:t>
      </w:r>
      <w:r w:rsidR="00F6346E" w:rsidRPr="00416F3D">
        <w:rPr>
          <w:rFonts w:asciiTheme="majorHAnsi" w:hAnsiTheme="majorHAnsi" w:cstheme="majorHAnsi"/>
          <w:sz w:val="20"/>
          <w:szCs w:val="20"/>
        </w:rPr>
        <w:t>/d</w:t>
      </w:r>
      <w:r w:rsidR="004716B4" w:rsidRPr="00416F3D">
        <w:rPr>
          <w:rFonts w:asciiTheme="majorHAnsi" w:hAnsiTheme="majorHAnsi" w:cstheme="majorHAnsi"/>
          <w:sz w:val="20"/>
          <w:szCs w:val="20"/>
        </w:rPr>
        <w:t>eaf or hard of hearing, who have impaired mobility</w:t>
      </w:r>
      <w:r w:rsidR="00F6346E" w:rsidRPr="00416F3D">
        <w:rPr>
          <w:rFonts w:asciiTheme="majorHAnsi" w:hAnsiTheme="majorHAnsi" w:cstheme="majorHAnsi"/>
          <w:sz w:val="20"/>
          <w:szCs w:val="20"/>
        </w:rPr>
        <w:t>,</w:t>
      </w:r>
      <w:r w:rsidR="004716B4" w:rsidRPr="00416F3D">
        <w:rPr>
          <w:rFonts w:asciiTheme="majorHAnsi" w:hAnsiTheme="majorHAnsi" w:cstheme="majorHAnsi"/>
          <w:sz w:val="20"/>
          <w:szCs w:val="20"/>
        </w:rPr>
        <w:t xml:space="preserve"> or who have impaired cognitive function. </w:t>
      </w:r>
      <w:r w:rsidR="004716B4" w:rsidRPr="00610C7E">
        <w:rPr>
          <w:rFonts w:asciiTheme="majorHAnsi" w:hAnsiTheme="majorHAnsi"/>
          <w:sz w:val="20"/>
        </w:rPr>
        <w:t xml:space="preserve">In this case, the </w:t>
      </w:r>
      <w:r w:rsidR="004716B4" w:rsidRPr="00416F3D">
        <w:rPr>
          <w:rFonts w:asciiTheme="majorHAnsi" w:hAnsiTheme="majorHAnsi" w:cstheme="majorHAnsi"/>
          <w:sz w:val="20"/>
          <w:szCs w:val="20"/>
        </w:rPr>
        <w:t>BF433C/EA/S</w:t>
      </w:r>
      <w:r w:rsidR="00416F3D" w:rsidRPr="00416F3D">
        <w:rPr>
          <w:rFonts w:asciiTheme="majorHAnsi" w:hAnsiTheme="majorHAnsi" w:cstheme="majorHAnsi"/>
          <w:sz w:val="20"/>
          <w:szCs w:val="20"/>
        </w:rPr>
        <w:t>W</w:t>
      </w:r>
      <w:r w:rsidR="00CA4634" w:rsidRPr="00610C7E">
        <w:rPr>
          <w:rFonts w:asciiTheme="majorHAnsi" w:hAnsiTheme="majorHAnsi"/>
          <w:sz w:val="20"/>
        </w:rPr>
        <w:t xml:space="preserve"> </w:t>
      </w:r>
      <w:r w:rsidR="00F6346E" w:rsidRPr="00610C7E">
        <w:rPr>
          <w:rFonts w:asciiTheme="majorHAnsi" w:hAnsiTheme="majorHAnsi"/>
          <w:sz w:val="20"/>
        </w:rPr>
        <w:t xml:space="preserve">white </w:t>
      </w:r>
      <w:r w:rsidR="00416F3D" w:rsidRPr="00416F3D">
        <w:rPr>
          <w:rFonts w:asciiTheme="majorHAnsi" w:hAnsiTheme="majorHAnsi" w:cstheme="majorHAnsi"/>
          <w:sz w:val="20"/>
          <w:szCs w:val="20"/>
        </w:rPr>
        <w:t xml:space="preserve">self-testing </w:t>
      </w:r>
      <w:r w:rsidR="00F6346E" w:rsidRPr="00610C7E">
        <w:rPr>
          <w:rFonts w:asciiTheme="majorHAnsi" w:hAnsiTheme="majorHAnsi"/>
          <w:sz w:val="20"/>
        </w:rPr>
        <w:t xml:space="preserve">or </w:t>
      </w:r>
      <w:r w:rsidR="00F6346E" w:rsidRPr="00416F3D">
        <w:rPr>
          <w:rFonts w:asciiTheme="majorHAnsi" w:hAnsiTheme="majorHAnsi" w:cstheme="majorHAnsi"/>
          <w:sz w:val="20"/>
          <w:szCs w:val="20"/>
        </w:rPr>
        <w:t>BF433C/</w:t>
      </w:r>
      <w:r w:rsidR="00416F3D" w:rsidRPr="00416F3D">
        <w:rPr>
          <w:rFonts w:asciiTheme="majorHAnsi" w:hAnsiTheme="majorHAnsi" w:cstheme="majorHAnsi"/>
          <w:sz w:val="20"/>
          <w:szCs w:val="20"/>
        </w:rPr>
        <w:t>CC</w:t>
      </w:r>
      <w:r w:rsidR="00F6346E" w:rsidRPr="00416F3D">
        <w:rPr>
          <w:rFonts w:asciiTheme="majorHAnsi" w:hAnsiTheme="majorHAnsi" w:cstheme="majorHAnsi"/>
          <w:sz w:val="20"/>
          <w:szCs w:val="20"/>
        </w:rPr>
        <w:t>/SR</w:t>
      </w:r>
      <w:r w:rsidR="00F6346E" w:rsidRPr="00610C7E">
        <w:rPr>
          <w:rFonts w:asciiTheme="majorHAnsi" w:hAnsiTheme="majorHAnsi"/>
          <w:sz w:val="20"/>
        </w:rPr>
        <w:t xml:space="preserve"> red</w:t>
      </w:r>
      <w:r w:rsidR="00F6346E" w:rsidRPr="00416F3D">
        <w:rPr>
          <w:rFonts w:asciiTheme="majorHAnsi" w:hAnsiTheme="majorHAnsi" w:cstheme="majorHAnsi"/>
          <w:sz w:val="20"/>
          <w:szCs w:val="20"/>
        </w:rPr>
        <w:t xml:space="preserve"> </w:t>
      </w:r>
      <w:r w:rsidR="00610C7E">
        <w:rPr>
          <w:rFonts w:asciiTheme="majorHAnsi" w:hAnsiTheme="majorHAnsi" w:cstheme="majorHAnsi"/>
          <w:sz w:val="20"/>
          <w:szCs w:val="20"/>
        </w:rPr>
        <w:t>n</w:t>
      </w:r>
      <w:r w:rsidR="00610C7E" w:rsidRPr="00416F3D">
        <w:rPr>
          <w:rFonts w:asciiTheme="majorHAnsi" w:hAnsiTheme="majorHAnsi" w:cstheme="majorHAnsi"/>
          <w:sz w:val="20"/>
          <w:szCs w:val="20"/>
        </w:rPr>
        <w:t>on</w:t>
      </w:r>
      <w:r w:rsidR="00610C7E" w:rsidRPr="00610C7E">
        <w:rPr>
          <w:rFonts w:asciiTheme="majorHAnsi" w:hAnsiTheme="majorHAnsi"/>
          <w:sz w:val="20"/>
        </w:rPr>
        <w:t>-self-</w:t>
      </w:r>
      <w:r w:rsidR="00CA4634" w:rsidRPr="00610C7E">
        <w:rPr>
          <w:rFonts w:asciiTheme="majorHAnsi" w:hAnsiTheme="majorHAnsi"/>
          <w:sz w:val="20"/>
        </w:rPr>
        <w:t>testing</w:t>
      </w:r>
      <w:r w:rsidR="00CE0AE9" w:rsidRPr="00610C7E">
        <w:rPr>
          <w:rFonts w:asciiTheme="majorHAnsi" w:hAnsiTheme="majorHAnsi"/>
          <w:sz w:val="20"/>
        </w:rPr>
        <w:t xml:space="preserve"> 100</w:t>
      </w:r>
      <w:r w:rsidR="00F6346E" w:rsidRPr="00610C7E">
        <w:rPr>
          <w:rFonts w:asciiTheme="majorHAnsi" w:hAnsiTheme="majorHAnsi"/>
          <w:sz w:val="20"/>
        </w:rPr>
        <w:t> </w:t>
      </w:r>
      <w:r w:rsidR="00CE0AE9" w:rsidRPr="00610C7E">
        <w:rPr>
          <w:rFonts w:asciiTheme="majorHAnsi" w:hAnsiTheme="majorHAnsi"/>
          <w:sz w:val="20"/>
        </w:rPr>
        <w:t xml:space="preserve">dB Evacuation Alert </w:t>
      </w:r>
      <w:r w:rsidR="00610C7E">
        <w:rPr>
          <w:rFonts w:asciiTheme="majorHAnsi" w:hAnsiTheme="majorHAnsi"/>
          <w:sz w:val="20"/>
        </w:rPr>
        <w:t>S</w:t>
      </w:r>
      <w:r w:rsidR="00CE0AE9" w:rsidRPr="00610C7E">
        <w:rPr>
          <w:rFonts w:asciiTheme="majorHAnsi" w:hAnsiTheme="majorHAnsi"/>
          <w:sz w:val="20"/>
        </w:rPr>
        <w:t>ounder/</w:t>
      </w:r>
      <w:r w:rsidR="00610C7E">
        <w:rPr>
          <w:rFonts w:asciiTheme="majorHAnsi" w:hAnsiTheme="majorHAnsi"/>
          <w:sz w:val="20"/>
        </w:rPr>
        <w:t>V</w:t>
      </w:r>
      <w:r w:rsidR="00CE0AE9" w:rsidRPr="00610C7E">
        <w:rPr>
          <w:rFonts w:asciiTheme="majorHAnsi" w:hAnsiTheme="majorHAnsi"/>
          <w:sz w:val="20"/>
        </w:rPr>
        <w:t xml:space="preserve">isual </w:t>
      </w:r>
      <w:r w:rsidR="00610C7E">
        <w:rPr>
          <w:rFonts w:asciiTheme="majorHAnsi" w:hAnsiTheme="majorHAnsi"/>
          <w:sz w:val="20"/>
        </w:rPr>
        <w:t>A</w:t>
      </w:r>
      <w:r w:rsidR="004716B4" w:rsidRPr="00610C7E">
        <w:rPr>
          <w:rFonts w:asciiTheme="majorHAnsi" w:hAnsiTheme="majorHAnsi"/>
          <w:sz w:val="20"/>
        </w:rPr>
        <w:t>lert</w:t>
      </w:r>
      <w:r w:rsidR="00CE0AE9" w:rsidRPr="00610C7E">
        <w:rPr>
          <w:rFonts w:asciiTheme="majorHAnsi" w:hAnsiTheme="majorHAnsi"/>
          <w:sz w:val="20"/>
        </w:rPr>
        <w:t xml:space="preserve"> </w:t>
      </w:r>
      <w:r w:rsidR="00610C7E">
        <w:rPr>
          <w:rFonts w:asciiTheme="majorHAnsi" w:hAnsiTheme="majorHAnsi"/>
          <w:sz w:val="20"/>
        </w:rPr>
        <w:t>D</w:t>
      </w:r>
      <w:r w:rsidR="00CE0AE9" w:rsidRPr="00610C7E">
        <w:rPr>
          <w:rFonts w:asciiTheme="majorHAnsi" w:hAnsiTheme="majorHAnsi"/>
          <w:sz w:val="20"/>
        </w:rPr>
        <w:t xml:space="preserve">evice, </w:t>
      </w:r>
      <w:r w:rsidR="004716B4" w:rsidRPr="00610C7E">
        <w:rPr>
          <w:rFonts w:asciiTheme="majorHAnsi" w:hAnsiTheme="majorHAnsi"/>
          <w:sz w:val="20"/>
        </w:rPr>
        <w:t>shall be used</w:t>
      </w:r>
      <w:r w:rsidR="00F6346E" w:rsidRPr="00610C7E">
        <w:rPr>
          <w:rFonts w:asciiTheme="majorHAnsi" w:hAnsiTheme="majorHAnsi"/>
          <w:sz w:val="20"/>
        </w:rPr>
        <w:t>.</w:t>
      </w:r>
    </w:p>
    <w:p w14:paraId="7155F88E" w14:textId="1EFB7113" w:rsidR="004716B4" w:rsidRPr="00CA4634" w:rsidRDefault="00F6346E" w:rsidP="00F6346E">
      <w:pPr>
        <w:widowControl w:val="0"/>
        <w:autoSpaceDE w:val="0"/>
        <w:autoSpaceDN w:val="0"/>
        <w:adjustRightInd w:val="0"/>
        <w:spacing w:beforeLines="40" w:before="96" w:after="0"/>
        <w:rPr>
          <w:rFonts w:asciiTheme="majorHAnsi" w:hAnsiTheme="majorHAnsi" w:cstheme="majorHAnsi"/>
          <w:sz w:val="20"/>
          <w:szCs w:val="20"/>
        </w:rPr>
      </w:pPr>
      <w:r w:rsidRPr="00416F3D">
        <w:rPr>
          <w:rFonts w:asciiTheme="majorHAnsi" w:hAnsiTheme="majorHAnsi" w:cstheme="majorHAnsi"/>
          <w:sz w:val="20"/>
          <w:szCs w:val="20"/>
        </w:rPr>
        <w:t>Where vibrating pillow pads are required</w:t>
      </w:r>
      <w:r w:rsidRPr="00610C7E">
        <w:rPr>
          <w:rFonts w:asciiTheme="majorHAnsi" w:hAnsiTheme="majorHAnsi"/>
          <w:sz w:val="20"/>
        </w:rPr>
        <w:t xml:space="preserve">, the </w:t>
      </w:r>
      <w:r w:rsidR="00416F3D" w:rsidRPr="00416F3D">
        <w:rPr>
          <w:rFonts w:asciiTheme="majorHAnsi" w:hAnsiTheme="majorHAnsi" w:cstheme="majorHAnsi"/>
          <w:sz w:val="20"/>
          <w:szCs w:val="20"/>
        </w:rPr>
        <w:t>BF320JP</w:t>
      </w:r>
      <w:r w:rsidR="00416F3D" w:rsidRPr="00610C7E">
        <w:rPr>
          <w:rFonts w:asciiTheme="majorHAnsi" w:hAnsiTheme="majorHAnsi"/>
          <w:sz w:val="20"/>
        </w:rPr>
        <w:t xml:space="preserve"> </w:t>
      </w:r>
      <w:r w:rsidR="004716B4" w:rsidRPr="00610C7E">
        <w:rPr>
          <w:rFonts w:asciiTheme="majorHAnsi" w:hAnsiTheme="majorHAnsi"/>
          <w:sz w:val="20"/>
        </w:rPr>
        <w:t xml:space="preserve">Wall plate and </w:t>
      </w:r>
      <w:r w:rsidR="00416F3D" w:rsidRPr="00416F3D">
        <w:rPr>
          <w:rFonts w:asciiTheme="majorHAnsi" w:hAnsiTheme="majorHAnsi" w:cstheme="majorHAnsi"/>
          <w:sz w:val="20"/>
          <w:szCs w:val="20"/>
        </w:rPr>
        <w:t>BF320</w:t>
      </w:r>
      <w:r w:rsidR="00416F3D" w:rsidRPr="00610C7E">
        <w:rPr>
          <w:rFonts w:asciiTheme="majorHAnsi" w:hAnsiTheme="majorHAnsi"/>
          <w:sz w:val="20"/>
        </w:rPr>
        <w:t xml:space="preserve"> </w:t>
      </w:r>
      <w:r w:rsidRPr="00610C7E">
        <w:rPr>
          <w:rFonts w:asciiTheme="majorHAnsi" w:hAnsiTheme="majorHAnsi"/>
          <w:sz w:val="20"/>
        </w:rPr>
        <w:t>v</w:t>
      </w:r>
      <w:r w:rsidR="004716B4" w:rsidRPr="00610C7E">
        <w:rPr>
          <w:rFonts w:asciiTheme="majorHAnsi" w:hAnsiTheme="majorHAnsi"/>
          <w:sz w:val="20"/>
        </w:rPr>
        <w:t>ibrating pad</w:t>
      </w:r>
      <w:r w:rsidR="00E0060E" w:rsidRPr="00610C7E">
        <w:rPr>
          <w:rFonts w:asciiTheme="majorHAnsi" w:hAnsiTheme="majorHAnsi"/>
          <w:sz w:val="20"/>
        </w:rPr>
        <w:t xml:space="preserve">, </w:t>
      </w:r>
      <w:r w:rsidR="00E0060E" w:rsidRPr="00416F3D">
        <w:rPr>
          <w:rFonts w:asciiTheme="majorHAnsi" w:hAnsiTheme="majorHAnsi" w:cstheme="majorHAnsi"/>
          <w:sz w:val="20"/>
          <w:szCs w:val="20"/>
        </w:rPr>
        <w:t>both manufactured by C-TEC in the UK, shall be used</w:t>
      </w:r>
      <w:r w:rsidR="004716B4" w:rsidRPr="00416F3D">
        <w:rPr>
          <w:rFonts w:asciiTheme="majorHAnsi" w:hAnsiTheme="majorHAnsi" w:cstheme="majorHAnsi"/>
          <w:sz w:val="20"/>
          <w:szCs w:val="20"/>
        </w:rPr>
        <w:t>.</w:t>
      </w:r>
    </w:p>
    <w:p w14:paraId="37116ACA" w14:textId="0DE154AB" w:rsidR="00474D00" w:rsidRPr="00A92F88" w:rsidRDefault="00474D00" w:rsidP="00A92F88">
      <w:pPr>
        <w:keepNext/>
        <w:widowControl w:val="0"/>
        <w:autoSpaceDE w:val="0"/>
        <w:autoSpaceDN w:val="0"/>
        <w:adjustRightInd w:val="0"/>
        <w:spacing w:beforeLines="100" w:before="240" w:after="0"/>
        <w:rPr>
          <w:rFonts w:asciiTheme="majorHAnsi" w:eastAsiaTheme="majorEastAsia" w:hAnsiTheme="majorHAnsi" w:cstheme="majorHAnsi"/>
          <w:color w:val="365F91" w:themeColor="accent1" w:themeShade="BF"/>
          <w:sz w:val="26"/>
          <w:szCs w:val="26"/>
          <w:lang w:eastAsia="ja-JP"/>
        </w:rPr>
      </w:pPr>
      <w:r w:rsidRPr="00A92F88">
        <w:rPr>
          <w:rFonts w:asciiTheme="majorHAnsi" w:eastAsiaTheme="majorEastAsia" w:hAnsiTheme="majorHAnsi" w:cstheme="majorHAnsi"/>
          <w:color w:val="365F91" w:themeColor="accent1" w:themeShade="BF"/>
          <w:sz w:val="26"/>
          <w:szCs w:val="26"/>
          <w:lang w:eastAsia="ja-JP"/>
        </w:rPr>
        <w:lastRenderedPageBreak/>
        <w:t xml:space="preserve">Distributed </w:t>
      </w:r>
      <w:r w:rsidR="001938C1" w:rsidRPr="00A92F88">
        <w:rPr>
          <w:rFonts w:asciiTheme="majorHAnsi" w:eastAsiaTheme="majorEastAsia" w:hAnsiTheme="majorHAnsi" w:cstheme="majorHAnsi"/>
          <w:color w:val="365F91" w:themeColor="accent1" w:themeShade="BF"/>
          <w:sz w:val="26"/>
          <w:szCs w:val="26"/>
          <w:lang w:eastAsia="ja-JP"/>
        </w:rPr>
        <w:t>control equipment</w:t>
      </w:r>
    </w:p>
    <w:p w14:paraId="18D2F67E" w14:textId="55444E34" w:rsidR="00CE0AE9" w:rsidRPr="00CA4634" w:rsidRDefault="00474D00" w:rsidP="001938C1">
      <w:pPr>
        <w:widowControl w:val="0"/>
        <w:tabs>
          <w:tab w:val="num" w:pos="1440"/>
        </w:tabs>
        <w:autoSpaceDE w:val="0"/>
        <w:autoSpaceDN w:val="0"/>
        <w:adjustRightInd w:val="0"/>
        <w:spacing w:beforeLines="40" w:before="96" w:after="0"/>
        <w:rPr>
          <w:rFonts w:asciiTheme="majorHAnsi" w:hAnsiTheme="majorHAnsi" w:cstheme="majorHAnsi"/>
          <w:sz w:val="20"/>
          <w:szCs w:val="20"/>
          <w:lang w:eastAsia="ja-JP"/>
        </w:rPr>
      </w:pPr>
      <w:r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Transmission paths between distributed components should be </w:t>
      </w:r>
      <w:r w:rsidR="005D1824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diversely routed wherever possible </w:t>
      </w:r>
      <w:r w:rsidR="005D1824">
        <w:rPr>
          <w:rFonts w:asciiTheme="majorHAnsi" w:hAnsiTheme="majorHAnsi" w:cstheme="majorHAnsi"/>
          <w:sz w:val="20"/>
          <w:szCs w:val="20"/>
          <w:lang w:eastAsia="ja-JP"/>
        </w:rPr>
        <w:t xml:space="preserve">and 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monitored </w:t>
      </w:r>
      <w:r w:rsidR="005D1824">
        <w:rPr>
          <w:rFonts w:asciiTheme="majorHAnsi" w:hAnsiTheme="majorHAnsi" w:cstheme="majorHAnsi"/>
          <w:sz w:val="20"/>
          <w:szCs w:val="20"/>
          <w:lang w:eastAsia="ja-JP"/>
        </w:rPr>
        <w:t>for faults. A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single fault should not affect any </w:t>
      </w:r>
      <w:r w:rsidR="005D1824">
        <w:rPr>
          <w:rFonts w:asciiTheme="majorHAnsi" w:hAnsiTheme="majorHAnsi" w:cstheme="majorHAnsi"/>
          <w:sz w:val="20"/>
          <w:szCs w:val="20"/>
          <w:lang w:eastAsia="ja-JP"/>
        </w:rPr>
        <w:t>distributed control equipment</w:t>
      </w:r>
      <w:r w:rsidR="001938C1" w:rsidRPr="00CA4634">
        <w:rPr>
          <w:rFonts w:asciiTheme="majorHAnsi" w:hAnsiTheme="majorHAnsi" w:cstheme="majorHAnsi"/>
          <w:sz w:val="20"/>
          <w:szCs w:val="20"/>
          <w:lang w:eastAsia="ja-JP"/>
        </w:rPr>
        <w:t>.</w:t>
      </w:r>
      <w:r w:rsidR="00CA4634">
        <w:rPr>
          <w:rFonts w:asciiTheme="majorHAnsi" w:hAnsiTheme="majorHAnsi" w:cstheme="majorHAnsi"/>
          <w:sz w:val="20"/>
          <w:szCs w:val="20"/>
          <w:lang w:eastAsia="ja-JP"/>
        </w:rPr>
        <w:t xml:space="preserve"> 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Distributed </w:t>
      </w:r>
      <w:r w:rsidR="005D1824">
        <w:rPr>
          <w:rFonts w:asciiTheme="majorHAnsi" w:hAnsiTheme="majorHAnsi" w:cstheme="majorHAnsi"/>
          <w:sz w:val="20"/>
          <w:szCs w:val="20"/>
          <w:lang w:eastAsia="ja-JP"/>
        </w:rPr>
        <w:t>control equipment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</w:t>
      </w:r>
      <w:r w:rsidR="00E0060E">
        <w:rPr>
          <w:rFonts w:asciiTheme="majorHAnsi" w:hAnsiTheme="majorHAnsi" w:cstheme="majorHAnsi"/>
          <w:sz w:val="20"/>
          <w:szCs w:val="20"/>
          <w:lang w:eastAsia="ja-JP"/>
        </w:rPr>
        <w:t>and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battery boxes </w:t>
      </w:r>
      <w:r w:rsidR="00CA4634">
        <w:rPr>
          <w:rFonts w:asciiTheme="majorHAnsi" w:hAnsiTheme="majorHAnsi" w:cstheme="majorHAnsi"/>
          <w:sz w:val="20"/>
          <w:szCs w:val="20"/>
          <w:lang w:eastAsia="ja-JP"/>
        </w:rPr>
        <w:t>shall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be located in </w:t>
      </w:r>
      <w:r w:rsidR="001938C1" w:rsidRPr="00CA4634">
        <w:rPr>
          <w:rFonts w:asciiTheme="majorHAnsi" w:hAnsiTheme="majorHAnsi" w:cstheme="majorHAnsi"/>
          <w:sz w:val="20"/>
          <w:szCs w:val="20"/>
          <w:lang w:eastAsia="ja-JP"/>
        </w:rPr>
        <w:t>secure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locations</w:t>
      </w:r>
      <w:r w:rsidR="001938C1" w:rsidRPr="00CA4634">
        <w:rPr>
          <w:rFonts w:asciiTheme="majorHAnsi" w:hAnsiTheme="majorHAnsi" w:cstheme="majorHAnsi"/>
          <w:sz w:val="20"/>
          <w:szCs w:val="20"/>
          <w:lang w:eastAsia="ja-JP"/>
        </w:rPr>
        <w:t>.</w:t>
      </w:r>
      <w:r w:rsidR="00CA4634">
        <w:rPr>
          <w:rFonts w:asciiTheme="majorHAnsi" w:hAnsiTheme="majorHAnsi" w:cstheme="majorHAnsi"/>
          <w:sz w:val="20"/>
          <w:szCs w:val="20"/>
          <w:lang w:eastAsia="ja-JP"/>
        </w:rPr>
        <w:t xml:space="preserve"> 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>If this is not possible</w:t>
      </w:r>
      <w:r w:rsidR="001938C1" w:rsidRPr="00CA4634">
        <w:rPr>
          <w:rFonts w:asciiTheme="majorHAnsi" w:hAnsiTheme="majorHAnsi" w:cstheme="majorHAnsi"/>
          <w:sz w:val="20"/>
          <w:szCs w:val="20"/>
          <w:lang w:eastAsia="ja-JP"/>
        </w:rPr>
        <w:t>,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they should be housed in a cabinet that complies with STS205 Issue 4/BR2 and has a lock to EN</w:t>
      </w:r>
      <w:r w:rsidR="001938C1" w:rsidRPr="00CA4634">
        <w:rPr>
          <w:rFonts w:asciiTheme="majorHAnsi" w:hAnsiTheme="majorHAnsi" w:cstheme="majorHAnsi"/>
          <w:sz w:val="20"/>
          <w:szCs w:val="20"/>
          <w:lang w:eastAsia="ja-JP"/>
        </w:rPr>
        <w:t> 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>1303: 2015</w:t>
      </w:r>
      <w:r w:rsidR="001938C1" w:rsidRPr="00CA4634">
        <w:rPr>
          <w:rFonts w:asciiTheme="majorHAnsi" w:hAnsiTheme="majorHAnsi" w:cstheme="majorHAnsi"/>
          <w:sz w:val="20"/>
          <w:szCs w:val="20"/>
          <w:lang w:eastAsia="ja-JP"/>
        </w:rPr>
        <w:t>.</w:t>
      </w:r>
    </w:p>
    <w:p w14:paraId="752BAC1C" w14:textId="6A780133" w:rsidR="002029F6" w:rsidRPr="00A92F88" w:rsidRDefault="002029F6" w:rsidP="00A92F88">
      <w:pPr>
        <w:keepNext/>
        <w:widowControl w:val="0"/>
        <w:autoSpaceDE w:val="0"/>
        <w:autoSpaceDN w:val="0"/>
        <w:adjustRightInd w:val="0"/>
        <w:spacing w:beforeLines="100" w:before="240" w:after="0"/>
        <w:rPr>
          <w:rFonts w:asciiTheme="majorHAnsi" w:eastAsiaTheme="majorEastAsia" w:hAnsiTheme="majorHAnsi" w:cstheme="majorHAnsi"/>
          <w:color w:val="365F91" w:themeColor="accent1" w:themeShade="BF"/>
          <w:sz w:val="26"/>
          <w:szCs w:val="26"/>
          <w:lang w:eastAsia="ja-JP"/>
        </w:rPr>
      </w:pPr>
      <w:r w:rsidRPr="00A92F88">
        <w:rPr>
          <w:rFonts w:asciiTheme="majorHAnsi" w:eastAsiaTheme="majorEastAsia" w:hAnsiTheme="majorHAnsi" w:cstheme="majorHAnsi"/>
          <w:color w:val="365F91" w:themeColor="accent1" w:themeShade="BF"/>
          <w:sz w:val="26"/>
          <w:szCs w:val="26"/>
          <w:lang w:eastAsia="ja-JP"/>
        </w:rPr>
        <w:t>EACIE control panel</w:t>
      </w:r>
    </w:p>
    <w:p w14:paraId="2445F867" w14:textId="3912A034" w:rsidR="002029F6" w:rsidRPr="00CA4634" w:rsidRDefault="002029F6" w:rsidP="005C2001">
      <w:pPr>
        <w:pStyle w:val="Heading4"/>
        <w:rPr>
          <w:lang w:eastAsia="ja-JP"/>
        </w:rPr>
      </w:pPr>
      <w:r w:rsidRPr="00CA4634">
        <w:rPr>
          <w:lang w:eastAsia="ja-JP"/>
        </w:rPr>
        <w:t>Cabinet</w:t>
      </w:r>
    </w:p>
    <w:p w14:paraId="6B9E34A9" w14:textId="2A949F18" w:rsidR="002029F6" w:rsidRPr="00CA4634" w:rsidRDefault="002029F6" w:rsidP="00877FA0">
      <w:pPr>
        <w:widowControl w:val="0"/>
        <w:tabs>
          <w:tab w:val="num" w:pos="1440"/>
        </w:tabs>
        <w:autoSpaceDE w:val="0"/>
        <w:autoSpaceDN w:val="0"/>
        <w:adjustRightInd w:val="0"/>
        <w:spacing w:beforeLines="40" w:before="96" w:after="0"/>
        <w:rPr>
          <w:rFonts w:asciiTheme="majorHAnsi" w:hAnsiTheme="majorHAnsi" w:cstheme="majorHAnsi"/>
          <w:sz w:val="20"/>
          <w:szCs w:val="20"/>
          <w:lang w:eastAsia="ja-JP"/>
        </w:rPr>
      </w:pPr>
      <w:r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The </w:t>
      </w:r>
      <w:r w:rsidR="00E0060E">
        <w:rPr>
          <w:rFonts w:asciiTheme="majorHAnsi" w:hAnsiTheme="majorHAnsi" w:cstheme="majorHAnsi"/>
          <w:sz w:val="20"/>
          <w:szCs w:val="20"/>
          <w:lang w:eastAsia="ja-JP"/>
        </w:rPr>
        <w:t>EACIE high security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cabinet shall be constructed of high-tensile steel</w:t>
      </w:r>
      <w:r w:rsidR="004F1466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finished to RAL9006 silver grey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and shall be certified to STS 205 Issue 4/BR2.</w:t>
      </w:r>
      <w:r w:rsidR="004F1466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A red label approximately 200 mm square with a flame symbol and the words “For Fire and Rescue Service Use Only” shall be firmly fixed to the front door of the EACIE</w:t>
      </w:r>
      <w:r w:rsidR="00E0060E">
        <w:rPr>
          <w:rFonts w:asciiTheme="majorHAnsi" w:hAnsiTheme="majorHAnsi" w:cstheme="majorHAnsi"/>
          <w:sz w:val="20"/>
          <w:szCs w:val="20"/>
          <w:lang w:eastAsia="ja-JP"/>
        </w:rPr>
        <w:t>.</w:t>
      </w:r>
    </w:p>
    <w:p w14:paraId="7C6A12CD" w14:textId="77777777" w:rsidR="00917BD3" w:rsidRPr="00CA4634" w:rsidRDefault="00917BD3" w:rsidP="00917BD3">
      <w:pPr>
        <w:rPr>
          <w:rFonts w:asciiTheme="majorHAnsi" w:hAnsiTheme="majorHAnsi" w:cstheme="majorHAnsi"/>
          <w:sz w:val="4"/>
          <w:szCs w:val="4"/>
          <w:lang w:eastAsia="ja-JP"/>
        </w:rPr>
      </w:pPr>
    </w:p>
    <w:p w14:paraId="3A38D05B" w14:textId="0208F60C" w:rsidR="002029F6" w:rsidRPr="00CA4634" w:rsidRDefault="002029F6" w:rsidP="005C2001">
      <w:pPr>
        <w:pStyle w:val="Heading4"/>
        <w:spacing w:before="120"/>
        <w:rPr>
          <w:lang w:eastAsia="ja-JP"/>
        </w:rPr>
      </w:pPr>
      <w:r w:rsidRPr="00CA4634">
        <w:rPr>
          <w:lang w:eastAsia="ja-JP"/>
        </w:rPr>
        <w:t>Lock</w:t>
      </w:r>
      <w:r w:rsidR="00AF19E2" w:rsidRPr="00CA4634">
        <w:rPr>
          <w:lang w:eastAsia="ja-JP"/>
        </w:rPr>
        <w:t>ing mechanism</w:t>
      </w:r>
    </w:p>
    <w:p w14:paraId="3AF21479" w14:textId="5FB2D939" w:rsidR="002029F6" w:rsidRPr="00CA4634" w:rsidRDefault="002029F6" w:rsidP="00877FA0">
      <w:pPr>
        <w:widowControl w:val="0"/>
        <w:tabs>
          <w:tab w:val="num" w:pos="1440"/>
        </w:tabs>
        <w:autoSpaceDE w:val="0"/>
        <w:autoSpaceDN w:val="0"/>
        <w:adjustRightInd w:val="0"/>
        <w:spacing w:beforeLines="40" w:before="96" w:after="0"/>
        <w:rPr>
          <w:rFonts w:asciiTheme="majorHAnsi" w:hAnsiTheme="majorHAnsi" w:cstheme="majorHAnsi"/>
          <w:sz w:val="20"/>
          <w:szCs w:val="20"/>
          <w:lang w:eastAsia="ja-JP"/>
        </w:rPr>
      </w:pPr>
      <w:r w:rsidRPr="00CA4634">
        <w:rPr>
          <w:rFonts w:asciiTheme="majorHAnsi" w:hAnsiTheme="majorHAnsi" w:cstheme="majorHAnsi"/>
          <w:sz w:val="20"/>
          <w:szCs w:val="20"/>
          <w:lang w:eastAsia="ja-JP"/>
        </w:rPr>
        <w:t>The cabinet shall incorporate a high-security lock to EN</w:t>
      </w:r>
      <w:r w:rsidR="00364DE9">
        <w:rPr>
          <w:rFonts w:asciiTheme="majorHAnsi" w:hAnsiTheme="majorHAnsi" w:cstheme="majorHAnsi"/>
          <w:sz w:val="20"/>
          <w:szCs w:val="20"/>
          <w:lang w:eastAsia="ja-JP"/>
        </w:rPr>
        <w:t> 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1303: 2015. The locking mechanism shall be operated by copy-protected keys that are carried by the </w:t>
      </w:r>
      <w:r w:rsidR="00A92F88">
        <w:rPr>
          <w:rFonts w:asciiTheme="majorHAnsi" w:hAnsiTheme="majorHAnsi" w:cstheme="majorHAnsi"/>
          <w:sz w:val="20"/>
          <w:szCs w:val="20"/>
          <w:lang w:eastAsia="ja-JP"/>
        </w:rPr>
        <w:t xml:space="preserve">FRS 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>and the supply of spare or replacement keys shall be strictly controlled in order to prevent operation by unauthorised persons.</w:t>
      </w:r>
    </w:p>
    <w:p w14:paraId="582317A6" w14:textId="4D68A2B5" w:rsidR="00A113DF" w:rsidRPr="00CA4634" w:rsidRDefault="00A113DF" w:rsidP="00877FA0">
      <w:pPr>
        <w:widowControl w:val="0"/>
        <w:tabs>
          <w:tab w:val="num" w:pos="1440"/>
        </w:tabs>
        <w:autoSpaceDE w:val="0"/>
        <w:autoSpaceDN w:val="0"/>
        <w:adjustRightInd w:val="0"/>
        <w:spacing w:beforeLines="40" w:before="96" w:after="0"/>
        <w:rPr>
          <w:rFonts w:asciiTheme="majorHAnsi" w:hAnsiTheme="majorHAnsi" w:cstheme="majorHAnsi"/>
          <w:sz w:val="20"/>
          <w:szCs w:val="20"/>
          <w:lang w:eastAsia="ja-JP"/>
        </w:rPr>
      </w:pPr>
      <w:r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The </w:t>
      </w:r>
      <w:r w:rsidR="00E0060E">
        <w:rPr>
          <w:rFonts w:asciiTheme="majorHAnsi" w:hAnsiTheme="majorHAnsi" w:cstheme="majorHAnsi"/>
          <w:sz w:val="20"/>
          <w:szCs w:val="20"/>
          <w:lang w:eastAsia="ja-JP"/>
        </w:rPr>
        <w:t>Premises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</w:t>
      </w:r>
      <w:r w:rsidR="00A46E4A" w:rsidRPr="00CA4634">
        <w:rPr>
          <w:rFonts w:asciiTheme="majorHAnsi" w:hAnsiTheme="majorHAnsi" w:cstheme="majorHAnsi"/>
          <w:sz w:val="20"/>
          <w:szCs w:val="20"/>
          <w:lang w:eastAsia="ja-JP"/>
        </w:rPr>
        <w:t>M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>anage</w:t>
      </w:r>
      <w:r w:rsidR="00E0060E">
        <w:rPr>
          <w:rFonts w:asciiTheme="majorHAnsi" w:hAnsiTheme="majorHAnsi" w:cstheme="majorHAnsi"/>
          <w:sz w:val="20"/>
          <w:szCs w:val="20"/>
          <w:lang w:eastAsia="ja-JP"/>
        </w:rPr>
        <w:t>ment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</w:t>
      </w:r>
      <w:r w:rsidR="00A46E4A" w:rsidRPr="00CA4634">
        <w:rPr>
          <w:rFonts w:asciiTheme="majorHAnsi" w:hAnsiTheme="majorHAnsi" w:cstheme="majorHAnsi"/>
          <w:sz w:val="20"/>
          <w:szCs w:val="20"/>
          <w:lang w:eastAsia="ja-JP"/>
        </w:rPr>
        <w:t>shall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ensure that keys used for maintenance purposes are controlled so that they are only available to authorised people. The </w:t>
      </w:r>
      <w:r w:rsidR="00E0060E">
        <w:rPr>
          <w:rFonts w:asciiTheme="majorHAnsi" w:hAnsiTheme="majorHAnsi" w:cstheme="majorHAnsi"/>
          <w:sz w:val="20"/>
          <w:szCs w:val="20"/>
          <w:lang w:eastAsia="ja-JP"/>
        </w:rPr>
        <w:t>Premises Management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shall also ensure that keys are available for maintenance purposes and are returned promptly after use.</w:t>
      </w:r>
    </w:p>
    <w:p w14:paraId="0990EDA6" w14:textId="77777777" w:rsidR="002029F6" w:rsidRPr="00CA4634" w:rsidRDefault="002029F6" w:rsidP="00877FA0">
      <w:pPr>
        <w:widowControl w:val="0"/>
        <w:autoSpaceDE w:val="0"/>
        <w:autoSpaceDN w:val="0"/>
        <w:adjustRightInd w:val="0"/>
        <w:spacing w:beforeLines="40" w:before="96" w:after="0"/>
        <w:rPr>
          <w:rFonts w:asciiTheme="majorHAnsi" w:hAnsiTheme="majorHAnsi" w:cstheme="majorHAnsi"/>
          <w:sz w:val="20"/>
          <w:szCs w:val="20"/>
          <w:lang w:eastAsia="ja-JP"/>
        </w:rPr>
      </w:pPr>
      <w:r w:rsidRPr="00CA4634">
        <w:rPr>
          <w:rFonts w:asciiTheme="majorHAnsi" w:hAnsiTheme="majorHAnsi" w:cstheme="majorHAnsi"/>
          <w:sz w:val="20"/>
          <w:szCs w:val="20"/>
          <w:lang w:eastAsia="ja-JP"/>
        </w:rPr>
        <w:t>The locking mechanism shall incorporate:</w:t>
      </w:r>
    </w:p>
    <w:p w14:paraId="5A35B12A" w14:textId="19EE9F7D" w:rsidR="002029F6" w:rsidRPr="00CA4634" w:rsidRDefault="002029F6" w:rsidP="00877FA0">
      <w:pPr>
        <w:widowControl w:val="0"/>
        <w:autoSpaceDE w:val="0"/>
        <w:autoSpaceDN w:val="0"/>
        <w:adjustRightInd w:val="0"/>
        <w:spacing w:beforeLines="40" w:before="96" w:after="0"/>
        <w:ind w:left="720"/>
        <w:rPr>
          <w:rFonts w:asciiTheme="majorHAnsi" w:hAnsiTheme="majorHAnsi" w:cstheme="majorHAnsi"/>
          <w:sz w:val="20"/>
          <w:szCs w:val="20"/>
          <w:lang w:eastAsia="ja-JP"/>
        </w:rPr>
      </w:pPr>
      <w:r w:rsidRPr="00CA4634">
        <w:rPr>
          <w:rFonts w:asciiTheme="majorHAnsi" w:hAnsiTheme="majorHAnsi" w:cstheme="majorHAnsi"/>
          <w:sz w:val="20"/>
          <w:szCs w:val="20"/>
          <w:lang w:eastAsia="ja-JP"/>
        </w:rPr>
        <w:t>Solid steel</w:t>
      </w:r>
      <w:r w:rsidR="00AF19E2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construction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>, with locking bars extending across lock body for additional strength</w:t>
      </w:r>
      <w:r w:rsidR="00A46E4A" w:rsidRPr="00CA4634">
        <w:rPr>
          <w:rFonts w:asciiTheme="majorHAnsi" w:hAnsiTheme="majorHAnsi" w:cstheme="majorHAnsi"/>
          <w:sz w:val="20"/>
          <w:szCs w:val="20"/>
          <w:lang w:eastAsia="ja-JP"/>
        </w:rPr>
        <w:t>.</w:t>
      </w:r>
    </w:p>
    <w:p w14:paraId="4EED9F8A" w14:textId="0C604FF1" w:rsidR="002029F6" w:rsidRPr="00CA4634" w:rsidRDefault="00AF19E2" w:rsidP="00877FA0">
      <w:pPr>
        <w:widowControl w:val="0"/>
        <w:autoSpaceDE w:val="0"/>
        <w:autoSpaceDN w:val="0"/>
        <w:adjustRightInd w:val="0"/>
        <w:spacing w:beforeLines="40" w:before="96" w:after="0"/>
        <w:ind w:left="720"/>
        <w:rPr>
          <w:rFonts w:asciiTheme="majorHAnsi" w:hAnsiTheme="majorHAnsi" w:cstheme="majorHAnsi"/>
          <w:sz w:val="20"/>
          <w:szCs w:val="20"/>
          <w:lang w:eastAsia="ja-JP"/>
        </w:rPr>
      </w:pPr>
      <w:r w:rsidRPr="00CA4634">
        <w:rPr>
          <w:rFonts w:asciiTheme="majorHAnsi" w:hAnsiTheme="majorHAnsi" w:cstheme="majorHAnsi"/>
          <w:sz w:val="20"/>
          <w:szCs w:val="20"/>
          <w:lang w:eastAsia="ja-JP"/>
        </w:rPr>
        <w:t>A</w:t>
      </w:r>
      <w:r w:rsidR="002029F6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patented cylinder system </w:t>
      </w:r>
      <w:r w:rsidR="00A46E4A" w:rsidRPr="00CA4634">
        <w:rPr>
          <w:rFonts w:asciiTheme="majorHAnsi" w:hAnsiTheme="majorHAnsi" w:cstheme="majorHAnsi"/>
          <w:sz w:val="20"/>
          <w:szCs w:val="20"/>
          <w:lang w:eastAsia="ja-JP"/>
        </w:rPr>
        <w:t>that</w:t>
      </w:r>
      <w:r w:rsidR="002029F6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provides four thousand million key combinations </w:t>
      </w:r>
      <w:r w:rsidR="00A46E4A" w:rsidRPr="00CA4634">
        <w:rPr>
          <w:rFonts w:asciiTheme="majorHAnsi" w:hAnsiTheme="majorHAnsi" w:cstheme="majorHAnsi"/>
          <w:sz w:val="20"/>
          <w:szCs w:val="20"/>
          <w:lang w:eastAsia="ja-JP"/>
        </w:rPr>
        <w:t>so that each lock is</w:t>
      </w:r>
      <w:r w:rsidR="002029F6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unique</w:t>
      </w:r>
      <w:r w:rsidR="00A46E4A" w:rsidRPr="00CA4634">
        <w:rPr>
          <w:rFonts w:asciiTheme="majorHAnsi" w:hAnsiTheme="majorHAnsi" w:cstheme="majorHAnsi"/>
          <w:sz w:val="20"/>
          <w:szCs w:val="20"/>
          <w:lang w:eastAsia="ja-JP"/>
        </w:rPr>
        <w:t>.</w:t>
      </w:r>
    </w:p>
    <w:p w14:paraId="0D0E498D" w14:textId="2B1F08E8" w:rsidR="002029F6" w:rsidRPr="00CA4634" w:rsidRDefault="002029F6" w:rsidP="00CE0AE9">
      <w:pPr>
        <w:widowControl w:val="0"/>
        <w:autoSpaceDE w:val="0"/>
        <w:autoSpaceDN w:val="0"/>
        <w:adjustRightInd w:val="0"/>
        <w:spacing w:beforeLines="40" w:before="96" w:after="0"/>
        <w:ind w:left="720" w:right="400"/>
        <w:rPr>
          <w:rFonts w:asciiTheme="majorHAnsi" w:hAnsiTheme="majorHAnsi" w:cstheme="majorHAnsi"/>
          <w:sz w:val="20"/>
          <w:szCs w:val="20"/>
          <w:lang w:eastAsia="ja-JP"/>
        </w:rPr>
      </w:pPr>
      <w:r w:rsidRPr="00CA4634">
        <w:rPr>
          <w:rFonts w:asciiTheme="majorHAnsi" w:hAnsiTheme="majorHAnsi" w:cstheme="majorHAnsi"/>
          <w:sz w:val="20"/>
          <w:szCs w:val="20"/>
          <w:lang w:eastAsia="ja-JP"/>
        </w:rPr>
        <w:t>A</w:t>
      </w:r>
      <w:r w:rsidR="00364DE9">
        <w:rPr>
          <w:rFonts w:asciiTheme="majorHAnsi" w:hAnsiTheme="majorHAnsi" w:cstheme="majorHAnsi"/>
          <w:sz w:val="20"/>
          <w:szCs w:val="20"/>
          <w:lang w:eastAsia="ja-JP"/>
        </w:rPr>
        <w:t>n a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nti−drill cylinder </w:t>
      </w:r>
      <w:r w:rsidR="00364DE9" w:rsidRPr="00CA4634">
        <w:rPr>
          <w:rFonts w:asciiTheme="majorHAnsi" w:hAnsiTheme="majorHAnsi" w:cstheme="majorHAnsi"/>
          <w:sz w:val="20"/>
          <w:szCs w:val="20"/>
          <w:lang w:eastAsia="ja-JP"/>
        </w:rPr>
        <w:t>t</w:t>
      </w:r>
      <w:r w:rsidR="00364DE9">
        <w:rPr>
          <w:rFonts w:asciiTheme="majorHAnsi" w:hAnsiTheme="majorHAnsi" w:cstheme="majorHAnsi"/>
          <w:sz w:val="20"/>
          <w:szCs w:val="20"/>
          <w:lang w:eastAsia="ja-JP"/>
        </w:rPr>
        <w:t>hat cannot be extracted f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>ormed of several composites of metal with anti−glue facility</w:t>
      </w:r>
      <w:r w:rsidR="00364DE9">
        <w:rPr>
          <w:rFonts w:asciiTheme="majorHAnsi" w:hAnsiTheme="majorHAnsi" w:cstheme="majorHAnsi"/>
          <w:sz w:val="20"/>
          <w:szCs w:val="20"/>
          <w:lang w:eastAsia="ja-JP"/>
        </w:rPr>
        <w:t>.</w:t>
      </w:r>
    </w:p>
    <w:p w14:paraId="40F46375" w14:textId="5B0897E6" w:rsidR="002029F6" w:rsidRPr="00CA4634" w:rsidRDefault="002029F6" w:rsidP="00877FA0">
      <w:pPr>
        <w:widowControl w:val="0"/>
        <w:autoSpaceDE w:val="0"/>
        <w:autoSpaceDN w:val="0"/>
        <w:adjustRightInd w:val="0"/>
        <w:spacing w:beforeLines="40" w:before="96" w:after="0"/>
        <w:ind w:left="720"/>
        <w:rPr>
          <w:rFonts w:asciiTheme="majorHAnsi" w:hAnsiTheme="majorHAnsi" w:cstheme="majorHAnsi"/>
          <w:sz w:val="20"/>
          <w:szCs w:val="20"/>
          <w:lang w:eastAsia="ja-JP"/>
        </w:rPr>
      </w:pPr>
      <w:r w:rsidRPr="00CA4634">
        <w:rPr>
          <w:rFonts w:asciiTheme="majorHAnsi" w:hAnsiTheme="majorHAnsi" w:cstheme="majorHAnsi"/>
          <w:sz w:val="20"/>
          <w:szCs w:val="20"/>
          <w:lang w:eastAsia="ja-JP"/>
        </w:rPr>
        <w:t>Two anti−hacksaw locking bars</w:t>
      </w:r>
      <w:r w:rsidR="00364DE9">
        <w:rPr>
          <w:rFonts w:asciiTheme="majorHAnsi" w:hAnsiTheme="majorHAnsi" w:cstheme="majorHAnsi"/>
          <w:sz w:val="20"/>
          <w:szCs w:val="20"/>
          <w:lang w:eastAsia="ja-JP"/>
        </w:rPr>
        <w:t xml:space="preserve">, 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each containing two </w:t>
      </w:r>
      <w:r w:rsidR="00E0060E" w:rsidRPr="00CA4634">
        <w:rPr>
          <w:rFonts w:asciiTheme="majorHAnsi" w:hAnsiTheme="majorHAnsi" w:cstheme="majorHAnsi"/>
          <w:sz w:val="20"/>
          <w:szCs w:val="20"/>
          <w:lang w:eastAsia="ja-JP"/>
        </w:rPr>
        <w:t>hardened</w:t>
      </w:r>
      <w:r w:rsidR="00E0060E">
        <w:rPr>
          <w:rFonts w:asciiTheme="majorHAnsi" w:hAnsiTheme="majorHAnsi" w:cstheme="majorHAnsi"/>
          <w:sz w:val="20"/>
          <w:szCs w:val="20"/>
          <w:lang w:eastAsia="ja-JP"/>
        </w:rPr>
        <w:t xml:space="preserve"> steel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rollers</w:t>
      </w:r>
      <w:r w:rsidR="00A92F88">
        <w:rPr>
          <w:rFonts w:asciiTheme="majorHAnsi" w:hAnsiTheme="majorHAnsi" w:cstheme="majorHAnsi"/>
          <w:sz w:val="20"/>
          <w:szCs w:val="20"/>
          <w:lang w:eastAsia="ja-JP"/>
        </w:rPr>
        <w:t>.</w:t>
      </w:r>
    </w:p>
    <w:p w14:paraId="36F4ECAC" w14:textId="79C193CF" w:rsidR="002029F6" w:rsidRPr="00CA4634" w:rsidRDefault="00AF19E2" w:rsidP="005C2001">
      <w:pPr>
        <w:pStyle w:val="Heading4"/>
        <w:spacing w:before="120"/>
        <w:rPr>
          <w:lang w:eastAsia="ja-JP"/>
        </w:rPr>
      </w:pPr>
      <w:r w:rsidRPr="00CA4634">
        <w:rPr>
          <w:lang w:eastAsia="ja-JP"/>
        </w:rPr>
        <w:t>Fire and Rescue Service controls and indicators</w:t>
      </w:r>
    </w:p>
    <w:p w14:paraId="4FAAA1F0" w14:textId="7B5552D1" w:rsidR="00AF19E2" w:rsidRPr="00CA4634" w:rsidRDefault="00AF19E2" w:rsidP="00877FA0">
      <w:pPr>
        <w:widowControl w:val="0"/>
        <w:autoSpaceDE w:val="0"/>
        <w:autoSpaceDN w:val="0"/>
        <w:adjustRightInd w:val="0"/>
        <w:spacing w:beforeLines="40" w:before="96" w:after="0"/>
        <w:rPr>
          <w:rFonts w:asciiTheme="majorHAnsi" w:hAnsiTheme="majorHAnsi" w:cstheme="majorHAnsi"/>
          <w:sz w:val="20"/>
          <w:szCs w:val="20"/>
          <w:lang w:eastAsia="ja-JP"/>
        </w:rPr>
      </w:pPr>
      <w:r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Opening the cabinet </w:t>
      </w:r>
      <w:r w:rsidR="00E0060E">
        <w:rPr>
          <w:rFonts w:asciiTheme="majorHAnsi" w:hAnsiTheme="majorHAnsi" w:cstheme="majorHAnsi"/>
          <w:sz w:val="20"/>
          <w:szCs w:val="20"/>
          <w:lang w:eastAsia="ja-JP"/>
        </w:rPr>
        <w:t xml:space="preserve">shall 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reveal controls and indicators for </w:t>
      </w:r>
      <w:r w:rsidR="00A92F88">
        <w:rPr>
          <w:rFonts w:asciiTheme="majorHAnsi" w:hAnsiTheme="majorHAnsi" w:cstheme="majorHAnsi"/>
          <w:sz w:val="20"/>
          <w:szCs w:val="20"/>
          <w:lang w:eastAsia="ja-JP"/>
        </w:rPr>
        <w:t>FRS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use only.</w:t>
      </w:r>
      <w:r w:rsidR="00A113DF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Maintenance controls and indicators </w:t>
      </w:r>
      <w:r w:rsidR="006E2E10" w:rsidRPr="00CA4634">
        <w:rPr>
          <w:rFonts w:asciiTheme="majorHAnsi" w:hAnsiTheme="majorHAnsi" w:cstheme="majorHAnsi"/>
          <w:sz w:val="20"/>
          <w:szCs w:val="20"/>
          <w:lang w:eastAsia="ja-JP"/>
        </w:rPr>
        <w:t>shall</w:t>
      </w:r>
      <w:r w:rsidR="00A113DF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not be visible </w:t>
      </w:r>
      <w:r w:rsidR="00A46E4A" w:rsidRPr="00CA4634">
        <w:rPr>
          <w:rFonts w:asciiTheme="majorHAnsi" w:hAnsiTheme="majorHAnsi" w:cstheme="majorHAnsi"/>
          <w:sz w:val="20"/>
          <w:szCs w:val="20"/>
          <w:lang w:eastAsia="ja-JP"/>
        </w:rPr>
        <w:t>n</w:t>
      </w:r>
      <w:r w:rsidR="00A113DF" w:rsidRPr="00CA4634">
        <w:rPr>
          <w:rFonts w:asciiTheme="majorHAnsi" w:hAnsiTheme="majorHAnsi" w:cstheme="majorHAnsi"/>
          <w:sz w:val="20"/>
          <w:szCs w:val="20"/>
          <w:lang w:eastAsia="ja-JP"/>
        </w:rPr>
        <w:t>or available to the F</w:t>
      </w:r>
      <w:r w:rsidR="00A92F88">
        <w:rPr>
          <w:rFonts w:asciiTheme="majorHAnsi" w:hAnsiTheme="majorHAnsi" w:cstheme="majorHAnsi"/>
          <w:sz w:val="20"/>
          <w:szCs w:val="20"/>
          <w:lang w:eastAsia="ja-JP"/>
        </w:rPr>
        <w:t>RS</w:t>
      </w:r>
      <w:r w:rsidR="00A113DF" w:rsidRPr="00CA4634">
        <w:rPr>
          <w:rFonts w:asciiTheme="majorHAnsi" w:hAnsiTheme="majorHAnsi" w:cstheme="majorHAnsi"/>
          <w:sz w:val="20"/>
          <w:szCs w:val="20"/>
          <w:lang w:eastAsia="ja-JP"/>
        </w:rPr>
        <w:t>.</w:t>
      </w:r>
    </w:p>
    <w:p w14:paraId="792FA945" w14:textId="79268C67" w:rsidR="004E0103" w:rsidRPr="00CA4634" w:rsidRDefault="00AF19E2" w:rsidP="00877FA0">
      <w:pPr>
        <w:widowControl w:val="0"/>
        <w:autoSpaceDE w:val="0"/>
        <w:autoSpaceDN w:val="0"/>
        <w:adjustRightInd w:val="0"/>
        <w:spacing w:beforeLines="40" w:before="96" w:after="0"/>
        <w:rPr>
          <w:rFonts w:asciiTheme="majorHAnsi" w:hAnsiTheme="majorHAnsi" w:cstheme="majorHAnsi"/>
          <w:sz w:val="20"/>
          <w:szCs w:val="20"/>
          <w:lang w:eastAsia="ja-JP"/>
        </w:rPr>
      </w:pPr>
      <w:r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Indicators </w:t>
      </w:r>
      <w:r w:rsidR="006E2E10" w:rsidRPr="00CA4634">
        <w:rPr>
          <w:rFonts w:asciiTheme="majorHAnsi" w:hAnsiTheme="majorHAnsi" w:cstheme="majorHAnsi"/>
          <w:sz w:val="20"/>
          <w:szCs w:val="20"/>
          <w:lang w:eastAsia="ja-JP"/>
        </w:rPr>
        <w:t>shall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be provided for </w:t>
      </w:r>
      <w:r w:rsidR="004E0103" w:rsidRPr="00CA4634">
        <w:rPr>
          <w:rFonts w:asciiTheme="majorHAnsi" w:hAnsiTheme="majorHAnsi" w:cstheme="majorHAnsi"/>
          <w:sz w:val="20"/>
          <w:szCs w:val="20"/>
          <w:lang w:eastAsia="ja-JP"/>
        </w:rPr>
        <w:t>P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ower </w:t>
      </w:r>
      <w:r w:rsidR="004E0103" w:rsidRPr="00CA4634">
        <w:rPr>
          <w:rFonts w:asciiTheme="majorHAnsi" w:hAnsiTheme="majorHAnsi" w:cstheme="majorHAnsi"/>
          <w:sz w:val="20"/>
          <w:szCs w:val="20"/>
          <w:lang w:eastAsia="ja-JP"/>
        </w:rPr>
        <w:t>P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resent, </w:t>
      </w:r>
      <w:r w:rsidR="004E0103" w:rsidRPr="00CA4634">
        <w:rPr>
          <w:rFonts w:asciiTheme="majorHAnsi" w:hAnsiTheme="majorHAnsi" w:cstheme="majorHAnsi"/>
          <w:sz w:val="20"/>
          <w:szCs w:val="20"/>
          <w:lang w:eastAsia="ja-JP"/>
        </w:rPr>
        <w:t>P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ower </w:t>
      </w:r>
      <w:r w:rsidR="004E0103" w:rsidRPr="00CA4634">
        <w:rPr>
          <w:rFonts w:asciiTheme="majorHAnsi" w:hAnsiTheme="majorHAnsi" w:cstheme="majorHAnsi"/>
          <w:sz w:val="20"/>
          <w:szCs w:val="20"/>
          <w:lang w:eastAsia="ja-JP"/>
        </w:rPr>
        <w:t>F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ault and </w:t>
      </w:r>
      <w:r w:rsidR="004E0103" w:rsidRPr="00CA4634">
        <w:rPr>
          <w:rFonts w:asciiTheme="majorHAnsi" w:hAnsiTheme="majorHAnsi" w:cstheme="majorHAnsi"/>
          <w:sz w:val="20"/>
          <w:szCs w:val="20"/>
          <w:lang w:eastAsia="ja-JP"/>
        </w:rPr>
        <w:t>G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eneral </w:t>
      </w:r>
      <w:r w:rsidR="004E0103" w:rsidRPr="00CA4634">
        <w:rPr>
          <w:rFonts w:asciiTheme="majorHAnsi" w:hAnsiTheme="majorHAnsi" w:cstheme="majorHAnsi"/>
          <w:sz w:val="20"/>
          <w:szCs w:val="20"/>
          <w:lang w:eastAsia="ja-JP"/>
        </w:rPr>
        <w:t>F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ault along with a push-button to </w:t>
      </w:r>
      <w:r w:rsidR="00A113DF" w:rsidRPr="00CA4634">
        <w:rPr>
          <w:rFonts w:asciiTheme="majorHAnsi" w:hAnsiTheme="majorHAnsi" w:cstheme="majorHAnsi"/>
          <w:sz w:val="20"/>
          <w:szCs w:val="20"/>
          <w:lang w:eastAsia="ja-JP"/>
        </w:rPr>
        <w:t>silence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the fault </w:t>
      </w:r>
      <w:r w:rsidR="004E0103" w:rsidRPr="00CA4634">
        <w:rPr>
          <w:rFonts w:asciiTheme="majorHAnsi" w:hAnsiTheme="majorHAnsi" w:cstheme="majorHAnsi"/>
          <w:sz w:val="20"/>
          <w:szCs w:val="20"/>
          <w:lang w:eastAsia="ja-JP"/>
        </w:rPr>
        <w:t>warning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sounder. </w:t>
      </w:r>
      <w:r w:rsidR="00A46E4A" w:rsidRPr="00CA4634">
        <w:rPr>
          <w:rFonts w:asciiTheme="majorHAnsi" w:hAnsiTheme="majorHAnsi" w:cstheme="majorHAnsi"/>
          <w:sz w:val="20"/>
          <w:szCs w:val="20"/>
          <w:lang w:eastAsia="ja-JP"/>
        </w:rPr>
        <w:t>Robust t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oggle switches </w:t>
      </w:r>
      <w:r w:rsidR="004E0103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with associated “Evacuation” and “Zone Fault” indictors </w:t>
      </w:r>
      <w:r w:rsidR="006E2E10" w:rsidRPr="00CA4634">
        <w:rPr>
          <w:rFonts w:asciiTheme="majorHAnsi" w:hAnsiTheme="majorHAnsi" w:cstheme="majorHAnsi"/>
          <w:sz w:val="20"/>
          <w:szCs w:val="20"/>
          <w:lang w:eastAsia="ja-JP"/>
        </w:rPr>
        <w:t>shall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be p</w:t>
      </w:r>
      <w:r w:rsidR="004E0103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rovided for each zone. </w:t>
      </w:r>
    </w:p>
    <w:p w14:paraId="244F531C" w14:textId="5D87228A" w:rsidR="004E0103" w:rsidRPr="00CA4634" w:rsidRDefault="004E0103" w:rsidP="00877FA0">
      <w:pPr>
        <w:widowControl w:val="0"/>
        <w:autoSpaceDE w:val="0"/>
        <w:autoSpaceDN w:val="0"/>
        <w:adjustRightInd w:val="0"/>
        <w:spacing w:beforeLines="40" w:before="96" w:after="0"/>
        <w:rPr>
          <w:rFonts w:asciiTheme="majorHAnsi" w:hAnsiTheme="majorHAnsi" w:cstheme="majorHAnsi"/>
          <w:sz w:val="20"/>
          <w:szCs w:val="20"/>
          <w:lang w:eastAsia="ja-JP"/>
        </w:rPr>
      </w:pPr>
      <w:r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Toggle switches will normally be in the ‘up’ position, in which case no evacuation alert devices will be active. Putting any toggle switch into the “down” position </w:t>
      </w:r>
      <w:r w:rsidR="006E2E10" w:rsidRPr="00CA4634">
        <w:rPr>
          <w:rFonts w:asciiTheme="majorHAnsi" w:hAnsiTheme="majorHAnsi" w:cstheme="majorHAnsi"/>
          <w:sz w:val="20"/>
          <w:szCs w:val="20"/>
          <w:lang w:eastAsia="ja-JP"/>
        </w:rPr>
        <w:t>shall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cause all evacuation alert devices in the associated zone to activate and the associated “Evacuation” indicator to light. This action </w:t>
      </w:r>
      <w:r w:rsidR="00364DE9">
        <w:rPr>
          <w:rFonts w:asciiTheme="majorHAnsi" w:hAnsiTheme="majorHAnsi" w:cstheme="majorHAnsi"/>
          <w:sz w:val="20"/>
          <w:szCs w:val="20"/>
          <w:lang w:eastAsia="ja-JP"/>
        </w:rPr>
        <w:t>shall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not latch and so putting a toggle switch into the up position will de-activate the associated alert devices and extinguish the “Evacuation” indicator. </w:t>
      </w:r>
    </w:p>
    <w:p w14:paraId="794A5355" w14:textId="75FD35AA" w:rsidR="004E0103" w:rsidRPr="00CA4634" w:rsidRDefault="004E0103" w:rsidP="00877FA0">
      <w:pPr>
        <w:widowControl w:val="0"/>
        <w:autoSpaceDE w:val="0"/>
        <w:autoSpaceDN w:val="0"/>
        <w:adjustRightInd w:val="0"/>
        <w:spacing w:beforeLines="40" w:before="96" w:after="0"/>
        <w:rPr>
          <w:rFonts w:asciiTheme="majorHAnsi" w:hAnsiTheme="majorHAnsi" w:cstheme="majorHAnsi"/>
          <w:sz w:val="20"/>
          <w:szCs w:val="20"/>
          <w:lang w:eastAsia="ja-JP"/>
        </w:rPr>
      </w:pPr>
      <w:r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Any short-circuit or open-circuit fault </w:t>
      </w:r>
      <w:r w:rsidR="006E2E10" w:rsidRPr="00CA4634">
        <w:rPr>
          <w:rFonts w:asciiTheme="majorHAnsi" w:hAnsiTheme="majorHAnsi" w:cstheme="majorHAnsi"/>
          <w:sz w:val="20"/>
          <w:szCs w:val="20"/>
          <w:lang w:eastAsia="ja-JP"/>
        </w:rPr>
        <w:t>shall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cause the associated </w:t>
      </w:r>
      <w:r w:rsidR="00477976" w:rsidRPr="00CA4634">
        <w:rPr>
          <w:rFonts w:asciiTheme="majorHAnsi" w:hAnsiTheme="majorHAnsi" w:cstheme="majorHAnsi"/>
          <w:sz w:val="20"/>
          <w:szCs w:val="20"/>
          <w:lang w:eastAsia="ja-JP"/>
        </w:rPr>
        <w:t>“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>Zone Fault</w:t>
      </w:r>
      <w:r w:rsidR="00477976" w:rsidRPr="00CA4634">
        <w:rPr>
          <w:rFonts w:asciiTheme="majorHAnsi" w:hAnsiTheme="majorHAnsi" w:cstheme="majorHAnsi"/>
          <w:sz w:val="20"/>
          <w:szCs w:val="20"/>
          <w:lang w:eastAsia="ja-JP"/>
        </w:rPr>
        <w:t>”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indicator to illuminate, the </w:t>
      </w:r>
      <w:r w:rsidR="00477976" w:rsidRPr="00CA4634">
        <w:rPr>
          <w:rFonts w:asciiTheme="majorHAnsi" w:hAnsiTheme="majorHAnsi" w:cstheme="majorHAnsi"/>
          <w:sz w:val="20"/>
          <w:szCs w:val="20"/>
          <w:lang w:eastAsia="ja-JP"/>
        </w:rPr>
        <w:t>“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>Fault Warning</w:t>
      </w:r>
      <w:r w:rsidR="00477976" w:rsidRPr="00CA4634">
        <w:rPr>
          <w:rFonts w:asciiTheme="majorHAnsi" w:hAnsiTheme="majorHAnsi" w:cstheme="majorHAnsi"/>
          <w:sz w:val="20"/>
          <w:szCs w:val="20"/>
          <w:lang w:eastAsia="ja-JP"/>
        </w:rPr>
        <w:t>”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sounder to operate and the </w:t>
      </w:r>
      <w:r w:rsidR="00477976" w:rsidRPr="00CA4634">
        <w:rPr>
          <w:rFonts w:asciiTheme="majorHAnsi" w:hAnsiTheme="majorHAnsi" w:cstheme="majorHAnsi"/>
          <w:sz w:val="20"/>
          <w:szCs w:val="20"/>
          <w:lang w:eastAsia="ja-JP"/>
        </w:rPr>
        <w:t>“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>General Fault</w:t>
      </w:r>
      <w:r w:rsidR="00477976" w:rsidRPr="00CA4634">
        <w:rPr>
          <w:rFonts w:asciiTheme="majorHAnsi" w:hAnsiTheme="majorHAnsi" w:cstheme="majorHAnsi"/>
          <w:sz w:val="20"/>
          <w:szCs w:val="20"/>
          <w:lang w:eastAsia="ja-JP"/>
        </w:rPr>
        <w:t>”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indicator to illuminate.</w:t>
      </w:r>
    </w:p>
    <w:p w14:paraId="55B665B1" w14:textId="0FACD1B4" w:rsidR="00AA3AE7" w:rsidRPr="00CA4634" w:rsidRDefault="00AA3AE7" w:rsidP="005C2001">
      <w:pPr>
        <w:pStyle w:val="Heading4"/>
        <w:spacing w:before="120"/>
        <w:rPr>
          <w:lang w:eastAsia="ja-JP"/>
        </w:rPr>
      </w:pPr>
      <w:r w:rsidRPr="00CA4634">
        <w:rPr>
          <w:lang w:eastAsia="ja-JP"/>
        </w:rPr>
        <w:t>Maintenance controls and indicators</w:t>
      </w:r>
    </w:p>
    <w:p w14:paraId="1A593F72" w14:textId="21D2E51A" w:rsidR="00477976" w:rsidRPr="00CA4634" w:rsidRDefault="00AA3AE7" w:rsidP="00877FA0">
      <w:pPr>
        <w:widowControl w:val="0"/>
        <w:autoSpaceDE w:val="0"/>
        <w:autoSpaceDN w:val="0"/>
        <w:adjustRightInd w:val="0"/>
        <w:spacing w:beforeLines="40" w:before="96" w:after="0"/>
        <w:rPr>
          <w:rFonts w:asciiTheme="majorHAnsi" w:hAnsiTheme="majorHAnsi" w:cstheme="majorHAnsi"/>
          <w:sz w:val="20"/>
          <w:szCs w:val="20"/>
          <w:lang w:eastAsia="ja-JP"/>
        </w:rPr>
      </w:pPr>
      <w:r w:rsidRPr="00CA4634">
        <w:rPr>
          <w:rFonts w:asciiTheme="majorHAnsi" w:hAnsiTheme="majorHAnsi" w:cstheme="majorHAnsi"/>
          <w:sz w:val="20"/>
          <w:szCs w:val="20"/>
          <w:lang w:eastAsia="ja-JP"/>
        </w:rPr>
        <w:t>Maintenance controls and indicators shall be hidden from use by the FRS behind a cover</w:t>
      </w:r>
      <w:r w:rsidR="00477976" w:rsidRPr="00CA4634">
        <w:rPr>
          <w:rFonts w:asciiTheme="majorHAnsi" w:hAnsiTheme="majorHAnsi" w:cstheme="majorHAnsi"/>
          <w:sz w:val="20"/>
          <w:szCs w:val="20"/>
          <w:lang w:eastAsia="ja-JP"/>
        </w:rPr>
        <w:t>.</w:t>
      </w:r>
    </w:p>
    <w:p w14:paraId="487BCE33" w14:textId="7CBDCAA6" w:rsidR="00CF59AF" w:rsidRPr="00A92F88" w:rsidRDefault="00AA3AE7" w:rsidP="00A92F88">
      <w:pPr>
        <w:widowControl w:val="0"/>
        <w:autoSpaceDE w:val="0"/>
        <w:autoSpaceDN w:val="0"/>
        <w:adjustRightInd w:val="0"/>
        <w:spacing w:beforeLines="40" w:before="96" w:after="0"/>
        <w:rPr>
          <w:rFonts w:asciiTheme="majorHAnsi" w:hAnsiTheme="majorHAnsi" w:cstheme="majorHAnsi"/>
          <w:sz w:val="20"/>
          <w:szCs w:val="20"/>
          <w:lang w:eastAsia="ja-JP"/>
        </w:rPr>
      </w:pPr>
      <w:r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Removing this cover </w:t>
      </w:r>
      <w:r w:rsidR="00A92F88">
        <w:rPr>
          <w:rFonts w:asciiTheme="majorHAnsi" w:hAnsiTheme="majorHAnsi" w:cstheme="majorHAnsi"/>
          <w:sz w:val="20"/>
          <w:szCs w:val="20"/>
          <w:lang w:eastAsia="ja-JP"/>
        </w:rPr>
        <w:t>shall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require a special tool and </w:t>
      </w:r>
      <w:r w:rsidR="00A92F88">
        <w:rPr>
          <w:rFonts w:asciiTheme="majorHAnsi" w:hAnsiTheme="majorHAnsi" w:cstheme="majorHAnsi"/>
          <w:sz w:val="20"/>
          <w:szCs w:val="20"/>
          <w:lang w:eastAsia="ja-JP"/>
        </w:rPr>
        <w:t>shall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reveal the </w:t>
      </w:r>
      <w:r w:rsidR="00264CD1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controls, </w:t>
      </w:r>
      <w:r w:rsidR="00A92F88" w:rsidRPr="00CA4634">
        <w:rPr>
          <w:rFonts w:asciiTheme="majorHAnsi" w:hAnsiTheme="majorHAnsi" w:cstheme="majorHAnsi"/>
          <w:sz w:val="20"/>
          <w:szCs w:val="20"/>
          <w:lang w:eastAsia="ja-JP"/>
        </w:rPr>
        <w:t>indicators,</w:t>
      </w:r>
      <w:r w:rsidR="00264CD1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and touch-sensitive screen for use by the maintenance contractor. These controls allow the maintenance </w:t>
      </w:r>
      <w:r w:rsidR="005C2001">
        <w:rPr>
          <w:rFonts w:asciiTheme="majorHAnsi" w:hAnsiTheme="majorHAnsi" w:cstheme="majorHAnsi"/>
          <w:sz w:val="20"/>
          <w:szCs w:val="20"/>
          <w:lang w:eastAsia="ja-JP"/>
        </w:rPr>
        <w:t>contractor</w:t>
      </w:r>
      <w:r w:rsidR="00264CD1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 to operate the alert devices in each flat separately for no more than ten seconds at a time so that correct operation can be verified.</w:t>
      </w:r>
    </w:p>
    <w:p w14:paraId="73DBDBE6" w14:textId="616FE2A1" w:rsidR="00120B0B" w:rsidRPr="00CA4634" w:rsidRDefault="002029F6" w:rsidP="00A92F88">
      <w:pPr>
        <w:keepNext/>
        <w:widowControl w:val="0"/>
        <w:autoSpaceDE w:val="0"/>
        <w:autoSpaceDN w:val="0"/>
        <w:adjustRightInd w:val="0"/>
        <w:spacing w:beforeLines="100" w:before="240" w:after="0"/>
        <w:rPr>
          <w:rFonts w:asciiTheme="majorHAnsi" w:eastAsiaTheme="majorEastAsia" w:hAnsiTheme="majorHAnsi" w:cstheme="majorHAnsi"/>
          <w:color w:val="365F91" w:themeColor="accent1" w:themeShade="BF"/>
          <w:sz w:val="26"/>
          <w:szCs w:val="26"/>
          <w:lang w:eastAsia="ja-JP"/>
        </w:rPr>
      </w:pPr>
      <w:r w:rsidRPr="00CA4634">
        <w:rPr>
          <w:rFonts w:asciiTheme="majorHAnsi" w:eastAsiaTheme="majorEastAsia" w:hAnsiTheme="majorHAnsi" w:cstheme="majorHAnsi"/>
          <w:color w:val="365F91" w:themeColor="accent1" w:themeShade="BF"/>
          <w:sz w:val="26"/>
          <w:szCs w:val="26"/>
          <w:lang w:eastAsia="ja-JP"/>
        </w:rPr>
        <w:t>Fault warning</w:t>
      </w:r>
    </w:p>
    <w:p w14:paraId="149D3B8F" w14:textId="50EE1CE3" w:rsidR="006E2E10" w:rsidRPr="00CA4634" w:rsidRDefault="00264CD1" w:rsidP="00877FA0">
      <w:pPr>
        <w:spacing w:beforeLines="40" w:before="96" w:after="0"/>
        <w:rPr>
          <w:rFonts w:asciiTheme="majorHAnsi" w:hAnsiTheme="majorHAnsi" w:cstheme="majorHAnsi"/>
          <w:sz w:val="20"/>
          <w:szCs w:val="20"/>
          <w:lang w:eastAsia="ja-JP"/>
        </w:rPr>
      </w:pPr>
      <w:r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The presence of any fault on the EAS shall cause a signal to be sent to an Alarm Receiving Centre or </w:t>
      </w:r>
      <w:r w:rsidR="00B11E7E" w:rsidRPr="00CA4634">
        <w:rPr>
          <w:rFonts w:asciiTheme="majorHAnsi" w:hAnsiTheme="majorHAnsi" w:cstheme="majorHAnsi"/>
          <w:sz w:val="20"/>
          <w:szCs w:val="20"/>
          <w:lang w:eastAsia="ja-JP"/>
        </w:rPr>
        <w:t>C-T</w:t>
      </w:r>
      <w:r w:rsidR="00CF59AF" w:rsidRPr="00CA4634">
        <w:rPr>
          <w:rFonts w:asciiTheme="majorHAnsi" w:hAnsiTheme="majorHAnsi" w:cstheme="majorHAnsi"/>
          <w:sz w:val="20"/>
          <w:szCs w:val="20"/>
          <w:lang w:eastAsia="ja-JP"/>
        </w:rPr>
        <w:t>EC</w:t>
      </w:r>
      <w:r w:rsidR="00B11E7E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’s ENVISION Cloud-based data management system. In </w:t>
      </w:r>
      <w:r w:rsidR="00477976" w:rsidRPr="00CA4634">
        <w:rPr>
          <w:rFonts w:asciiTheme="majorHAnsi" w:hAnsiTheme="majorHAnsi" w:cstheme="majorHAnsi"/>
          <w:sz w:val="20"/>
          <w:szCs w:val="20"/>
          <w:lang w:eastAsia="ja-JP"/>
        </w:rPr>
        <w:t>either case</w:t>
      </w:r>
      <w:r w:rsidR="00CF59AF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, 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procedures </w:t>
      </w:r>
      <w:r w:rsidR="00B11E7E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shall be 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in place to ensure that action is taken to identify and repair the fault without delay. The associated communication equipment shall be powered by </w:t>
      </w:r>
      <w:r w:rsidR="00B11E7E" w:rsidRPr="00CA4634">
        <w:rPr>
          <w:rFonts w:asciiTheme="majorHAnsi" w:hAnsiTheme="majorHAnsi" w:cstheme="majorHAnsi"/>
          <w:sz w:val="20"/>
          <w:szCs w:val="20"/>
          <w:lang w:eastAsia="ja-JP"/>
        </w:rPr>
        <w:t>EN</w:t>
      </w:r>
      <w:r w:rsidR="00364DE9">
        <w:rPr>
          <w:rFonts w:asciiTheme="majorHAnsi" w:hAnsiTheme="majorHAnsi" w:cstheme="majorHAnsi"/>
          <w:sz w:val="20"/>
          <w:szCs w:val="20"/>
          <w:lang w:eastAsia="ja-JP"/>
        </w:rPr>
        <w:t> </w:t>
      </w:r>
      <w:r w:rsidR="00B11E7E" w:rsidRPr="00CA4634">
        <w:rPr>
          <w:rFonts w:asciiTheme="majorHAnsi" w:hAnsiTheme="majorHAnsi" w:cstheme="majorHAnsi"/>
          <w:sz w:val="20"/>
          <w:szCs w:val="20"/>
          <w:lang w:eastAsia="ja-JP"/>
        </w:rPr>
        <w:t>54-4/A2 and EN</w:t>
      </w:r>
      <w:r w:rsidR="00364DE9">
        <w:rPr>
          <w:rFonts w:asciiTheme="majorHAnsi" w:hAnsiTheme="majorHAnsi" w:cstheme="majorHAnsi"/>
          <w:sz w:val="20"/>
          <w:szCs w:val="20"/>
          <w:lang w:eastAsia="ja-JP"/>
        </w:rPr>
        <w:t> </w:t>
      </w:r>
      <w:r w:rsidR="00B11E7E" w:rsidRPr="00CA4634">
        <w:rPr>
          <w:rFonts w:asciiTheme="majorHAnsi" w:hAnsiTheme="majorHAnsi" w:cstheme="majorHAnsi"/>
          <w:sz w:val="20"/>
          <w:szCs w:val="20"/>
          <w:lang w:eastAsia="ja-JP"/>
        </w:rPr>
        <w:t xml:space="preserve">62368-1 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>certified power supply equipment with 72</w:t>
      </w:r>
      <w:r w:rsidR="00364DE9">
        <w:rPr>
          <w:rFonts w:asciiTheme="majorHAnsi" w:hAnsiTheme="majorHAnsi" w:cstheme="majorHAnsi"/>
          <w:sz w:val="20"/>
          <w:szCs w:val="20"/>
          <w:lang w:eastAsia="ja-JP"/>
        </w:rPr>
        <w:t> 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>hours standby power supply</w:t>
      </w:r>
      <w:r w:rsidR="005C2001">
        <w:rPr>
          <w:rFonts w:asciiTheme="majorHAnsi" w:hAnsiTheme="majorHAnsi" w:cstheme="majorHAnsi"/>
          <w:sz w:val="20"/>
          <w:szCs w:val="20"/>
          <w:lang w:eastAsia="ja-JP"/>
        </w:rPr>
        <w:t xml:space="preserve"> (or 24 hours standby if an automatic standby generator provides mains power to the EACIE in the case of mains failure</w:t>
      </w:r>
      <w:r w:rsidRPr="00CA4634">
        <w:rPr>
          <w:rFonts w:asciiTheme="majorHAnsi" w:hAnsiTheme="majorHAnsi" w:cstheme="majorHAnsi"/>
          <w:sz w:val="20"/>
          <w:szCs w:val="20"/>
          <w:lang w:eastAsia="ja-JP"/>
        </w:rPr>
        <w:t>.</w:t>
      </w:r>
    </w:p>
    <w:p w14:paraId="36BCC760" w14:textId="5FD07DC1" w:rsidR="00BB31B3" w:rsidRPr="00A92F88" w:rsidRDefault="00BB31B3" w:rsidP="00A92F88">
      <w:pPr>
        <w:keepNext/>
        <w:widowControl w:val="0"/>
        <w:autoSpaceDE w:val="0"/>
        <w:autoSpaceDN w:val="0"/>
        <w:adjustRightInd w:val="0"/>
        <w:spacing w:beforeLines="100" w:before="240" w:after="0"/>
        <w:rPr>
          <w:rFonts w:asciiTheme="majorHAnsi" w:eastAsiaTheme="majorEastAsia" w:hAnsiTheme="majorHAnsi" w:cstheme="majorHAnsi"/>
          <w:color w:val="365F91" w:themeColor="accent1" w:themeShade="BF"/>
          <w:sz w:val="26"/>
          <w:szCs w:val="26"/>
          <w:lang w:eastAsia="ja-JP"/>
        </w:rPr>
      </w:pPr>
      <w:r w:rsidRPr="00A92F88">
        <w:rPr>
          <w:rFonts w:asciiTheme="majorHAnsi" w:eastAsiaTheme="majorEastAsia" w:hAnsiTheme="majorHAnsi" w:cstheme="majorHAnsi"/>
          <w:color w:val="365F91" w:themeColor="accent1" w:themeShade="BF"/>
          <w:sz w:val="26"/>
          <w:szCs w:val="26"/>
          <w:lang w:eastAsia="ja-JP"/>
        </w:rPr>
        <w:lastRenderedPageBreak/>
        <w:t>For further information-</w:t>
      </w:r>
    </w:p>
    <w:p w14:paraId="1BD49370" w14:textId="5554047F" w:rsidR="000A46B5" w:rsidRPr="00CA4634" w:rsidRDefault="000A46B5" w:rsidP="000A46B5">
      <w:pPr>
        <w:widowControl w:val="0"/>
        <w:tabs>
          <w:tab w:val="left" w:pos="2268"/>
          <w:tab w:val="left" w:pos="3828"/>
        </w:tabs>
        <w:autoSpaceDE w:val="0"/>
        <w:autoSpaceDN w:val="0"/>
        <w:adjustRightInd w:val="0"/>
        <w:spacing w:beforeLines="40" w:before="96" w:after="0"/>
        <w:rPr>
          <w:rFonts w:asciiTheme="majorHAnsi" w:hAnsiTheme="majorHAnsi" w:cstheme="majorHAnsi"/>
          <w:bCs/>
          <w:sz w:val="20"/>
          <w:szCs w:val="20"/>
          <w:lang w:eastAsia="ja-JP"/>
        </w:rPr>
      </w:pPr>
      <w:r w:rsidRPr="00CA4634">
        <w:rPr>
          <w:rFonts w:asciiTheme="majorHAnsi" w:hAnsiTheme="majorHAnsi" w:cstheme="majorHAnsi"/>
          <w:bCs/>
          <w:sz w:val="20"/>
          <w:szCs w:val="20"/>
          <w:lang w:eastAsia="ja-JP"/>
        </w:rPr>
        <w:t>Please contact</w:t>
      </w:r>
      <w:r w:rsidR="00802684">
        <w:rPr>
          <w:rFonts w:asciiTheme="majorHAnsi" w:hAnsiTheme="majorHAnsi" w:cstheme="majorHAnsi"/>
          <w:bCs/>
          <w:sz w:val="20"/>
          <w:szCs w:val="20"/>
          <w:lang w:eastAsia="ja-JP"/>
        </w:rPr>
        <w:t>:</w:t>
      </w:r>
      <w:r w:rsidRPr="00CA4634">
        <w:rPr>
          <w:rFonts w:asciiTheme="majorHAnsi" w:hAnsiTheme="majorHAnsi" w:cstheme="majorHAnsi"/>
          <w:bCs/>
          <w:sz w:val="20"/>
          <w:szCs w:val="20"/>
          <w:lang w:eastAsia="ja-JP"/>
        </w:rPr>
        <w:t xml:space="preserve"> </w:t>
      </w:r>
      <w:r w:rsidRPr="00CA4634">
        <w:rPr>
          <w:rFonts w:asciiTheme="majorHAnsi" w:hAnsiTheme="majorHAnsi" w:cstheme="majorHAnsi"/>
          <w:bCs/>
          <w:sz w:val="20"/>
          <w:szCs w:val="20"/>
          <w:lang w:eastAsia="ja-JP"/>
        </w:rPr>
        <w:tab/>
        <w:t>Andy Turner</w:t>
      </w:r>
      <w:r w:rsidRPr="00CA4634">
        <w:rPr>
          <w:rFonts w:asciiTheme="majorHAnsi" w:hAnsiTheme="majorHAnsi" w:cstheme="majorHAnsi"/>
          <w:bCs/>
          <w:sz w:val="20"/>
          <w:szCs w:val="20"/>
          <w:lang w:eastAsia="ja-JP"/>
        </w:rPr>
        <w:tab/>
        <w:t>Business Development Manager</w:t>
      </w:r>
    </w:p>
    <w:p w14:paraId="4528E051" w14:textId="77777777" w:rsidR="000A46B5" w:rsidRPr="00CA4634" w:rsidRDefault="000A46B5" w:rsidP="000A46B5">
      <w:pPr>
        <w:widowControl w:val="0"/>
        <w:tabs>
          <w:tab w:val="left" w:pos="2268"/>
          <w:tab w:val="left" w:pos="3828"/>
        </w:tabs>
        <w:autoSpaceDE w:val="0"/>
        <w:autoSpaceDN w:val="0"/>
        <w:adjustRightInd w:val="0"/>
        <w:spacing w:beforeLines="40" w:before="96" w:after="0"/>
        <w:rPr>
          <w:rFonts w:asciiTheme="majorHAnsi" w:hAnsiTheme="majorHAnsi" w:cstheme="majorHAnsi"/>
          <w:bCs/>
          <w:sz w:val="20"/>
          <w:szCs w:val="20"/>
          <w:lang w:eastAsia="ja-JP"/>
        </w:rPr>
      </w:pPr>
      <w:r w:rsidRPr="00CA4634">
        <w:rPr>
          <w:rFonts w:asciiTheme="majorHAnsi" w:hAnsiTheme="majorHAnsi" w:cstheme="majorHAnsi"/>
          <w:bCs/>
          <w:sz w:val="20"/>
          <w:szCs w:val="20"/>
          <w:lang w:eastAsia="ja-JP"/>
        </w:rPr>
        <w:tab/>
        <w:t>C-TEC</w:t>
      </w:r>
      <w:r w:rsidRPr="00CA4634">
        <w:rPr>
          <w:rFonts w:asciiTheme="majorHAnsi" w:hAnsiTheme="majorHAnsi" w:cstheme="majorHAnsi"/>
          <w:bCs/>
          <w:sz w:val="20"/>
          <w:szCs w:val="20"/>
          <w:lang w:eastAsia="ja-JP"/>
        </w:rPr>
        <w:tab/>
        <w:t>www.c-tec.com</w:t>
      </w:r>
    </w:p>
    <w:p w14:paraId="4C3258D8" w14:textId="347119F9" w:rsidR="000A46B5" w:rsidRPr="00CA4634" w:rsidRDefault="000A46B5" w:rsidP="000A46B5">
      <w:pPr>
        <w:widowControl w:val="0"/>
        <w:tabs>
          <w:tab w:val="left" w:pos="2268"/>
          <w:tab w:val="left" w:pos="3828"/>
        </w:tabs>
        <w:autoSpaceDE w:val="0"/>
        <w:autoSpaceDN w:val="0"/>
        <w:adjustRightInd w:val="0"/>
        <w:spacing w:beforeLines="40" w:before="96" w:after="0"/>
        <w:rPr>
          <w:rFonts w:asciiTheme="majorHAnsi" w:hAnsiTheme="majorHAnsi" w:cstheme="majorHAnsi"/>
          <w:bCs/>
          <w:sz w:val="20"/>
          <w:szCs w:val="20"/>
          <w:lang w:val="fr-FR" w:eastAsia="ja-JP"/>
        </w:rPr>
      </w:pPr>
      <w:r w:rsidRPr="00CA4634">
        <w:rPr>
          <w:rFonts w:asciiTheme="majorHAnsi" w:hAnsiTheme="majorHAnsi" w:cstheme="majorHAnsi"/>
          <w:bCs/>
          <w:sz w:val="20"/>
          <w:szCs w:val="20"/>
          <w:lang w:eastAsia="ja-JP"/>
        </w:rPr>
        <w:tab/>
      </w:r>
      <w:r w:rsidRPr="00CA4634">
        <w:rPr>
          <w:rFonts w:asciiTheme="majorHAnsi" w:hAnsiTheme="majorHAnsi" w:cstheme="majorHAnsi"/>
          <w:bCs/>
          <w:sz w:val="20"/>
          <w:szCs w:val="20"/>
          <w:lang w:val="fr-FR" w:eastAsia="ja-JP"/>
        </w:rPr>
        <w:t>Email</w:t>
      </w:r>
      <w:r w:rsidRPr="00CA4634">
        <w:rPr>
          <w:rFonts w:asciiTheme="majorHAnsi" w:hAnsiTheme="majorHAnsi" w:cstheme="majorHAnsi"/>
          <w:lang w:val="fr-FR"/>
        </w:rPr>
        <w:tab/>
      </w:r>
      <w:r w:rsidRPr="00CA4634">
        <w:rPr>
          <w:rFonts w:asciiTheme="majorHAnsi" w:hAnsiTheme="majorHAnsi" w:cstheme="majorHAnsi"/>
          <w:bCs/>
          <w:sz w:val="20"/>
          <w:szCs w:val="20"/>
          <w:lang w:val="fr-FR" w:eastAsia="ja-JP"/>
        </w:rPr>
        <w:t>andy.turner@c-tec.co.uk</w:t>
      </w:r>
      <w:r w:rsidRPr="00CA4634">
        <w:rPr>
          <w:rFonts w:asciiTheme="majorHAnsi" w:hAnsiTheme="majorHAnsi" w:cstheme="majorHAnsi"/>
          <w:bCs/>
          <w:sz w:val="20"/>
          <w:szCs w:val="20"/>
          <w:lang w:val="fr-FR" w:eastAsia="ja-JP"/>
        </w:rPr>
        <w:tab/>
      </w:r>
    </w:p>
    <w:p w14:paraId="42873301" w14:textId="425ED1D1" w:rsidR="000A46B5" w:rsidRPr="00CA4634" w:rsidRDefault="000A46B5" w:rsidP="000A46B5">
      <w:pPr>
        <w:widowControl w:val="0"/>
        <w:tabs>
          <w:tab w:val="left" w:pos="2268"/>
          <w:tab w:val="left" w:pos="3828"/>
        </w:tabs>
        <w:autoSpaceDE w:val="0"/>
        <w:autoSpaceDN w:val="0"/>
        <w:adjustRightInd w:val="0"/>
        <w:spacing w:beforeLines="40" w:before="96" w:after="0"/>
        <w:rPr>
          <w:rFonts w:asciiTheme="majorHAnsi" w:hAnsiTheme="majorHAnsi" w:cstheme="majorHAnsi"/>
          <w:bCs/>
          <w:sz w:val="20"/>
          <w:szCs w:val="20"/>
          <w:lang w:eastAsia="ja-JP"/>
        </w:rPr>
      </w:pPr>
      <w:r w:rsidRPr="00CA4634">
        <w:rPr>
          <w:rFonts w:asciiTheme="majorHAnsi" w:hAnsiTheme="majorHAnsi" w:cstheme="majorHAnsi"/>
          <w:bCs/>
          <w:sz w:val="20"/>
          <w:szCs w:val="20"/>
          <w:lang w:val="fr-FR" w:eastAsia="ja-JP"/>
        </w:rPr>
        <w:tab/>
      </w:r>
      <w:r w:rsidRPr="00CA4634">
        <w:rPr>
          <w:rFonts w:asciiTheme="majorHAnsi" w:hAnsiTheme="majorHAnsi" w:cstheme="majorHAnsi"/>
          <w:bCs/>
          <w:sz w:val="20"/>
          <w:szCs w:val="20"/>
          <w:lang w:eastAsia="ja-JP"/>
        </w:rPr>
        <w:t>Mobile</w:t>
      </w:r>
      <w:r w:rsidRPr="00CA4634">
        <w:rPr>
          <w:rFonts w:asciiTheme="majorHAnsi" w:hAnsiTheme="majorHAnsi" w:cstheme="majorHAnsi"/>
        </w:rPr>
        <w:tab/>
      </w:r>
      <w:r w:rsidRPr="00CA4634">
        <w:rPr>
          <w:rFonts w:asciiTheme="majorHAnsi" w:hAnsiTheme="majorHAnsi" w:cstheme="majorHAnsi"/>
          <w:bCs/>
          <w:sz w:val="20"/>
          <w:szCs w:val="20"/>
          <w:lang w:eastAsia="ja-JP"/>
        </w:rPr>
        <w:t>+44 7771 956778</w:t>
      </w:r>
    </w:p>
    <w:p w14:paraId="57BC93B7" w14:textId="77777777" w:rsidR="000A46B5" w:rsidRPr="00CA4634" w:rsidRDefault="000A46B5" w:rsidP="000A46B5">
      <w:pPr>
        <w:widowControl w:val="0"/>
        <w:tabs>
          <w:tab w:val="left" w:pos="2268"/>
          <w:tab w:val="left" w:pos="3828"/>
        </w:tabs>
        <w:autoSpaceDE w:val="0"/>
        <w:autoSpaceDN w:val="0"/>
        <w:adjustRightInd w:val="0"/>
        <w:spacing w:beforeLines="40" w:before="96" w:after="0"/>
        <w:rPr>
          <w:rFonts w:asciiTheme="majorHAnsi" w:hAnsiTheme="majorHAnsi" w:cstheme="majorHAnsi"/>
          <w:bCs/>
          <w:sz w:val="20"/>
          <w:szCs w:val="20"/>
          <w:lang w:eastAsia="ja-JP"/>
        </w:rPr>
      </w:pPr>
      <w:r w:rsidRPr="00CA4634">
        <w:rPr>
          <w:rFonts w:asciiTheme="majorHAnsi" w:hAnsiTheme="majorHAnsi" w:cstheme="majorHAnsi"/>
          <w:bCs/>
          <w:sz w:val="20"/>
          <w:szCs w:val="20"/>
          <w:lang w:eastAsia="ja-JP"/>
        </w:rPr>
        <w:tab/>
        <w:t xml:space="preserve">Office </w:t>
      </w:r>
      <w:r w:rsidRPr="00CA4634">
        <w:rPr>
          <w:rFonts w:asciiTheme="majorHAnsi" w:hAnsiTheme="majorHAnsi" w:cstheme="majorHAnsi"/>
          <w:bCs/>
          <w:sz w:val="20"/>
          <w:szCs w:val="20"/>
          <w:lang w:eastAsia="ja-JP"/>
        </w:rPr>
        <w:tab/>
        <w:t>+44 1942 322744</w:t>
      </w:r>
    </w:p>
    <w:p w14:paraId="14584098" w14:textId="18B2BE38" w:rsidR="00917BD3" w:rsidRPr="00CA4634" w:rsidRDefault="00917BD3" w:rsidP="00917BD3">
      <w:pPr>
        <w:tabs>
          <w:tab w:val="left" w:pos="8493"/>
        </w:tabs>
        <w:rPr>
          <w:rFonts w:asciiTheme="majorHAnsi" w:hAnsiTheme="majorHAnsi" w:cstheme="majorHAnsi"/>
          <w:sz w:val="20"/>
          <w:szCs w:val="20"/>
          <w:lang w:eastAsia="ja-JP"/>
        </w:rPr>
      </w:pPr>
      <w:r w:rsidRPr="00CA4634">
        <w:rPr>
          <w:rFonts w:asciiTheme="majorHAnsi" w:hAnsiTheme="majorHAnsi" w:cstheme="majorHAnsi"/>
          <w:sz w:val="20"/>
          <w:szCs w:val="20"/>
          <w:lang w:eastAsia="ja-JP"/>
        </w:rPr>
        <w:tab/>
      </w:r>
    </w:p>
    <w:sectPr w:rsidR="00917BD3" w:rsidRPr="00CA4634" w:rsidSect="00877FA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851" w:right="851" w:bottom="1134" w:left="851" w:header="709" w:footer="73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5E3822" w14:textId="77777777" w:rsidR="00A8353C" w:rsidRDefault="00A8353C" w:rsidP="00F87BB7">
      <w:pPr>
        <w:spacing w:before="0" w:after="0"/>
      </w:pPr>
      <w:r>
        <w:separator/>
      </w:r>
    </w:p>
  </w:endnote>
  <w:endnote w:type="continuationSeparator" w:id="0">
    <w:p w14:paraId="5596C955" w14:textId="77777777" w:rsidR="00A8353C" w:rsidRDefault="00A8353C" w:rsidP="00F87BB7">
      <w:pPr>
        <w:spacing w:before="0" w:after="0"/>
      </w:pPr>
      <w:r>
        <w:continuationSeparator/>
      </w:r>
    </w:p>
  </w:endnote>
  <w:endnote w:type="continuationNotice" w:id="1">
    <w:p w14:paraId="3D7AC844" w14:textId="77777777" w:rsidR="00A8353C" w:rsidRDefault="00A8353C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CA4EC" w14:textId="77777777" w:rsidR="00FA424A" w:rsidRDefault="00FA42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D8DAF" w14:textId="3E991AFF" w:rsidR="00CF59AF" w:rsidRPr="00FF2132" w:rsidRDefault="00CF59AF" w:rsidP="00CF59AF">
    <w:pPr>
      <w:pStyle w:val="Footer"/>
      <w:jc w:val="center"/>
      <w:rPr>
        <w:rFonts w:cs="Arial"/>
        <w:color w:val="000000" w:themeColor="text1"/>
        <w:sz w:val="21"/>
        <w:szCs w:val="21"/>
      </w:rPr>
    </w:pPr>
    <w:r w:rsidRPr="00FF2132">
      <w:rPr>
        <w:rFonts w:cs="Arial"/>
        <w:noProof/>
        <w:color w:val="000000" w:themeColor="text1"/>
        <w:sz w:val="21"/>
        <w:szCs w:val="21"/>
      </w:rPr>
      <w:t xml:space="preserve">EVAC-ALERT EMERGENCY EVACUATION SYSTEM SPECIFICATION </w:t>
    </w:r>
    <w:r w:rsidR="00FF2132" w:rsidRPr="00FF2132">
      <w:rPr>
        <w:rFonts w:cs="Arial"/>
        <w:noProof/>
        <w:color w:val="000000" w:themeColor="text1"/>
        <w:sz w:val="21"/>
        <w:szCs w:val="21"/>
      </w:rPr>
      <w:t xml:space="preserve">DML0549800 </w:t>
    </w:r>
    <w:r w:rsidRPr="00FF2132">
      <w:rPr>
        <w:rFonts w:cs="Arial"/>
        <w:noProof/>
        <w:color w:val="000000" w:themeColor="text1"/>
        <w:sz w:val="21"/>
        <w:szCs w:val="21"/>
      </w:rPr>
      <w:t xml:space="preserve">Rev </w:t>
    </w:r>
    <w:r w:rsidR="00FA424A">
      <w:rPr>
        <w:rFonts w:cs="Arial"/>
        <w:noProof/>
        <w:color w:val="000000" w:themeColor="text1"/>
        <w:sz w:val="21"/>
        <w:szCs w:val="21"/>
      </w:rPr>
      <w:t>5</w:t>
    </w:r>
    <w:r w:rsidRPr="00FF2132">
      <w:rPr>
        <w:rFonts w:cs="Arial"/>
        <w:noProof/>
        <w:color w:val="000000" w:themeColor="text1"/>
        <w:sz w:val="21"/>
        <w:szCs w:val="21"/>
      </w:rPr>
      <w:t xml:space="preserve"> • </w:t>
    </w:r>
    <w:r w:rsidRPr="00FF2132">
      <w:rPr>
        <w:rFonts w:cs="Arial"/>
        <w:color w:val="000000" w:themeColor="text1"/>
        <w:sz w:val="21"/>
        <w:szCs w:val="21"/>
      </w:rPr>
      <w:t xml:space="preserve">Page </w:t>
    </w:r>
    <w:r w:rsidRPr="00FF2132">
      <w:rPr>
        <w:rFonts w:cs="Arial"/>
        <w:color w:val="000000" w:themeColor="text1"/>
        <w:sz w:val="21"/>
        <w:szCs w:val="21"/>
      </w:rPr>
      <w:fldChar w:fldCharType="begin"/>
    </w:r>
    <w:r w:rsidRPr="00FF2132">
      <w:rPr>
        <w:rFonts w:cs="Arial"/>
        <w:color w:val="000000" w:themeColor="text1"/>
        <w:sz w:val="21"/>
        <w:szCs w:val="21"/>
      </w:rPr>
      <w:instrText xml:space="preserve"> PAGE </w:instrText>
    </w:r>
    <w:r w:rsidRPr="00FF2132">
      <w:rPr>
        <w:rFonts w:cs="Arial"/>
        <w:color w:val="000000" w:themeColor="text1"/>
        <w:sz w:val="21"/>
        <w:szCs w:val="21"/>
      </w:rPr>
      <w:fldChar w:fldCharType="separate"/>
    </w:r>
    <w:r w:rsidRPr="00FF2132">
      <w:rPr>
        <w:rFonts w:cs="Arial"/>
        <w:color w:val="000000" w:themeColor="text1"/>
        <w:sz w:val="21"/>
        <w:szCs w:val="21"/>
      </w:rPr>
      <w:t>2</w:t>
    </w:r>
    <w:r w:rsidRPr="00FF2132">
      <w:rPr>
        <w:rFonts w:cs="Arial"/>
        <w:color w:val="000000" w:themeColor="text1"/>
        <w:sz w:val="21"/>
        <w:szCs w:val="21"/>
      </w:rPr>
      <w:fldChar w:fldCharType="end"/>
    </w:r>
    <w:r w:rsidRPr="00FF2132">
      <w:rPr>
        <w:rFonts w:cs="Arial"/>
        <w:color w:val="000000" w:themeColor="text1"/>
        <w:sz w:val="21"/>
        <w:szCs w:val="21"/>
      </w:rPr>
      <w:t xml:space="preserve"> of </w:t>
    </w:r>
    <w:r w:rsidRPr="00FF2132">
      <w:rPr>
        <w:rFonts w:cs="Arial"/>
        <w:color w:val="000000" w:themeColor="text1"/>
        <w:sz w:val="21"/>
        <w:szCs w:val="21"/>
      </w:rPr>
      <w:fldChar w:fldCharType="begin"/>
    </w:r>
    <w:r w:rsidRPr="00FF2132">
      <w:rPr>
        <w:rFonts w:cs="Arial"/>
        <w:color w:val="000000" w:themeColor="text1"/>
        <w:sz w:val="21"/>
        <w:szCs w:val="21"/>
      </w:rPr>
      <w:instrText xml:space="preserve"> NUMPAGES </w:instrText>
    </w:r>
    <w:r w:rsidRPr="00FF2132">
      <w:rPr>
        <w:rFonts w:cs="Arial"/>
        <w:color w:val="000000" w:themeColor="text1"/>
        <w:sz w:val="21"/>
        <w:szCs w:val="21"/>
      </w:rPr>
      <w:fldChar w:fldCharType="separate"/>
    </w:r>
    <w:r w:rsidRPr="00FF2132">
      <w:rPr>
        <w:rFonts w:cs="Arial"/>
        <w:color w:val="000000" w:themeColor="text1"/>
        <w:sz w:val="21"/>
        <w:szCs w:val="21"/>
      </w:rPr>
      <w:t>2</w:t>
    </w:r>
    <w:r w:rsidRPr="00FF2132">
      <w:rPr>
        <w:rFonts w:cs="Arial"/>
        <w:color w:val="000000" w:themeColor="text1"/>
        <w:sz w:val="21"/>
        <w:szCs w:val="21"/>
      </w:rPr>
      <w:fldChar w:fldCharType="end"/>
    </w:r>
  </w:p>
  <w:p w14:paraId="28FD56FC" w14:textId="6317BAE1" w:rsidR="00F87BB7" w:rsidRPr="00FF2132" w:rsidRDefault="00F87BB7" w:rsidP="00F87BB7">
    <w:pPr>
      <w:pStyle w:val="Footer"/>
      <w:jc w:val="center"/>
      <w:rPr>
        <w:rFonts w:ascii="Calibri Light" w:hAnsi="Calibri Light" w:cs="Calibri Light"/>
        <w:i/>
        <w:iCs/>
        <w:color w:val="FF0000"/>
        <w:sz w:val="21"/>
        <w:szCs w:val="2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854B2" w14:textId="77777777" w:rsidR="00FA424A" w:rsidRDefault="00FA42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05CCF4" w14:textId="77777777" w:rsidR="00A8353C" w:rsidRDefault="00A8353C" w:rsidP="00F87BB7">
      <w:pPr>
        <w:spacing w:before="0" w:after="0"/>
      </w:pPr>
      <w:r>
        <w:separator/>
      </w:r>
    </w:p>
  </w:footnote>
  <w:footnote w:type="continuationSeparator" w:id="0">
    <w:p w14:paraId="4DEFD146" w14:textId="77777777" w:rsidR="00A8353C" w:rsidRDefault="00A8353C" w:rsidP="00F87BB7">
      <w:pPr>
        <w:spacing w:before="0" w:after="0"/>
      </w:pPr>
      <w:r>
        <w:continuationSeparator/>
      </w:r>
    </w:p>
  </w:footnote>
  <w:footnote w:type="continuationNotice" w:id="1">
    <w:p w14:paraId="17085D42" w14:textId="77777777" w:rsidR="00A8353C" w:rsidRDefault="00A8353C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6CD7B" w14:textId="77777777" w:rsidR="00FA424A" w:rsidRDefault="00FA42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2BB53" w14:textId="77777777" w:rsidR="00877FA0" w:rsidRPr="00877FA0" w:rsidRDefault="00877FA0" w:rsidP="00877FA0">
    <w:pPr>
      <w:widowControl w:val="0"/>
      <w:autoSpaceDE w:val="0"/>
      <w:autoSpaceDN w:val="0"/>
      <w:adjustRightInd w:val="0"/>
      <w:spacing w:before="0" w:after="0"/>
      <w:rPr>
        <w:rFonts w:cs="Arial"/>
        <w:color w:val="000000" w:themeColor="text1"/>
        <w:sz w:val="28"/>
        <w:szCs w:val="28"/>
        <w:lang w:eastAsia="ja-JP"/>
      </w:rPr>
    </w:pPr>
    <w:r w:rsidRPr="00877FA0">
      <w:rPr>
        <w:rFonts w:cs="Arial"/>
        <w:color w:val="000000" w:themeColor="text1"/>
        <w:sz w:val="28"/>
        <w:szCs w:val="28"/>
        <w:lang w:eastAsia="ja-JP"/>
      </w:rPr>
      <w:t>Specification for a C-TEC EVAC-ALERT Emergency Evacuation System (EAS)</w:t>
    </w:r>
  </w:p>
  <w:p w14:paraId="032F67FF" w14:textId="0D845161" w:rsidR="00AB14A4" w:rsidRPr="00877FA0" w:rsidRDefault="00AB14A4" w:rsidP="00877FA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CBC49" w14:textId="77777777" w:rsidR="00FA424A" w:rsidRDefault="00FA42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8776B"/>
    <w:multiLevelType w:val="hybridMultilevel"/>
    <w:tmpl w:val="34EE20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A28AC"/>
    <w:multiLevelType w:val="hybridMultilevel"/>
    <w:tmpl w:val="F48A1B18"/>
    <w:lvl w:ilvl="0" w:tplc="C5BAEF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FAE151E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BA8EB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D06A2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33CE4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548DF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890C1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B23A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B7EC3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18871AE8"/>
    <w:multiLevelType w:val="multilevel"/>
    <w:tmpl w:val="C6427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0883882"/>
    <w:multiLevelType w:val="hybridMultilevel"/>
    <w:tmpl w:val="409CFC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DE1A93"/>
    <w:multiLevelType w:val="hybridMultilevel"/>
    <w:tmpl w:val="391413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A3680A"/>
    <w:multiLevelType w:val="hybridMultilevel"/>
    <w:tmpl w:val="3EB053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B86CFF"/>
    <w:multiLevelType w:val="hybridMultilevel"/>
    <w:tmpl w:val="1E04F1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0D1A0C"/>
    <w:multiLevelType w:val="multilevel"/>
    <w:tmpl w:val="DF9AD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A7832B6"/>
    <w:multiLevelType w:val="hybridMultilevel"/>
    <w:tmpl w:val="745EB9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033756"/>
    <w:multiLevelType w:val="hybridMultilevel"/>
    <w:tmpl w:val="5FFA5B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04415B"/>
    <w:multiLevelType w:val="hybridMultilevel"/>
    <w:tmpl w:val="F83EF7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A50BB"/>
    <w:multiLevelType w:val="hybridMultilevel"/>
    <w:tmpl w:val="A9D023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1A1A2A"/>
    <w:multiLevelType w:val="hybridMultilevel"/>
    <w:tmpl w:val="F7C25C7A"/>
    <w:lvl w:ilvl="0" w:tplc="29B095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01AC2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CB2C2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3AE99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2A2D6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F5839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708B5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C4244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144E1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685C6614"/>
    <w:multiLevelType w:val="hybridMultilevel"/>
    <w:tmpl w:val="A96873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226F09"/>
    <w:multiLevelType w:val="multilevel"/>
    <w:tmpl w:val="E5DA8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FBC43EF"/>
    <w:multiLevelType w:val="hybridMultilevel"/>
    <w:tmpl w:val="DF207E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ED3527"/>
    <w:multiLevelType w:val="hybridMultilevel"/>
    <w:tmpl w:val="B5FE434E"/>
    <w:lvl w:ilvl="0" w:tplc="8EB07C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572233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28A24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80EFC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FAD2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D84D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35687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94094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9256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74647895"/>
    <w:multiLevelType w:val="multilevel"/>
    <w:tmpl w:val="633A2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B4675E3"/>
    <w:multiLevelType w:val="multilevel"/>
    <w:tmpl w:val="BF887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327832">
    <w:abstractNumId w:val="9"/>
  </w:num>
  <w:num w:numId="2" w16cid:durableId="1159738045">
    <w:abstractNumId w:val="10"/>
  </w:num>
  <w:num w:numId="3" w16cid:durableId="1886864820">
    <w:abstractNumId w:val="11"/>
  </w:num>
  <w:num w:numId="4" w16cid:durableId="820274961">
    <w:abstractNumId w:val="13"/>
  </w:num>
  <w:num w:numId="5" w16cid:durableId="1340504600">
    <w:abstractNumId w:val="15"/>
  </w:num>
  <w:num w:numId="6" w16cid:durableId="820583616">
    <w:abstractNumId w:val="5"/>
  </w:num>
  <w:num w:numId="7" w16cid:durableId="1371028890">
    <w:abstractNumId w:val="6"/>
  </w:num>
  <w:num w:numId="8" w16cid:durableId="29650093">
    <w:abstractNumId w:val="0"/>
  </w:num>
  <w:num w:numId="9" w16cid:durableId="2057000088">
    <w:abstractNumId w:val="3"/>
  </w:num>
  <w:num w:numId="10" w16cid:durableId="491987641">
    <w:abstractNumId w:val="4"/>
  </w:num>
  <w:num w:numId="11" w16cid:durableId="697631129">
    <w:abstractNumId w:val="8"/>
  </w:num>
  <w:num w:numId="12" w16cid:durableId="719400958">
    <w:abstractNumId w:val="2"/>
  </w:num>
  <w:num w:numId="13" w16cid:durableId="372847811">
    <w:abstractNumId w:val="18"/>
  </w:num>
  <w:num w:numId="14" w16cid:durableId="1589191399">
    <w:abstractNumId w:val="1"/>
  </w:num>
  <w:num w:numId="15" w16cid:durableId="1117337973">
    <w:abstractNumId w:val="12"/>
  </w:num>
  <w:num w:numId="16" w16cid:durableId="74785081">
    <w:abstractNumId w:val="17"/>
  </w:num>
  <w:num w:numId="17" w16cid:durableId="2032219880">
    <w:abstractNumId w:val="14"/>
  </w:num>
  <w:num w:numId="18" w16cid:durableId="1827163812">
    <w:abstractNumId w:val="7"/>
  </w:num>
  <w:num w:numId="19" w16cid:durableId="29781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BB7"/>
    <w:rsid w:val="000376F6"/>
    <w:rsid w:val="000444D6"/>
    <w:rsid w:val="00073F7E"/>
    <w:rsid w:val="00077F10"/>
    <w:rsid w:val="000A04E2"/>
    <w:rsid w:val="000A46B5"/>
    <w:rsid w:val="000C7308"/>
    <w:rsid w:val="000D6CB5"/>
    <w:rsid w:val="000E1CA5"/>
    <w:rsid w:val="000F50C3"/>
    <w:rsid w:val="00120B0B"/>
    <w:rsid w:val="00124459"/>
    <w:rsid w:val="0012494D"/>
    <w:rsid w:val="00145E69"/>
    <w:rsid w:val="0015063D"/>
    <w:rsid w:val="001527FF"/>
    <w:rsid w:val="0015593C"/>
    <w:rsid w:val="00156256"/>
    <w:rsid w:val="001721EA"/>
    <w:rsid w:val="001938C1"/>
    <w:rsid w:val="001A5172"/>
    <w:rsid w:val="001B7B55"/>
    <w:rsid w:val="001E3E15"/>
    <w:rsid w:val="001F61F8"/>
    <w:rsid w:val="002029F6"/>
    <w:rsid w:val="002103BE"/>
    <w:rsid w:val="0021775E"/>
    <w:rsid w:val="00221703"/>
    <w:rsid w:val="00231AC8"/>
    <w:rsid w:val="00232A4D"/>
    <w:rsid w:val="002525A3"/>
    <w:rsid w:val="00264CD1"/>
    <w:rsid w:val="0027140F"/>
    <w:rsid w:val="002717AA"/>
    <w:rsid w:val="002A7222"/>
    <w:rsid w:val="002E35DA"/>
    <w:rsid w:val="002F7948"/>
    <w:rsid w:val="003050AD"/>
    <w:rsid w:val="00330880"/>
    <w:rsid w:val="00364DE9"/>
    <w:rsid w:val="00381445"/>
    <w:rsid w:val="0039316D"/>
    <w:rsid w:val="003C65CF"/>
    <w:rsid w:val="003D44AC"/>
    <w:rsid w:val="00406464"/>
    <w:rsid w:val="00416F3D"/>
    <w:rsid w:val="00433B55"/>
    <w:rsid w:val="004555C7"/>
    <w:rsid w:val="004716B4"/>
    <w:rsid w:val="00472A7F"/>
    <w:rsid w:val="00474D00"/>
    <w:rsid w:val="00477976"/>
    <w:rsid w:val="00496EFE"/>
    <w:rsid w:val="004C30C0"/>
    <w:rsid w:val="004E0103"/>
    <w:rsid w:val="004E2F25"/>
    <w:rsid w:val="004E4D43"/>
    <w:rsid w:val="004F1466"/>
    <w:rsid w:val="0050377D"/>
    <w:rsid w:val="00525496"/>
    <w:rsid w:val="005932B8"/>
    <w:rsid w:val="005A4C39"/>
    <w:rsid w:val="005B156F"/>
    <w:rsid w:val="005B561A"/>
    <w:rsid w:val="005C2001"/>
    <w:rsid w:val="005C2DAC"/>
    <w:rsid w:val="005C7603"/>
    <w:rsid w:val="005D1824"/>
    <w:rsid w:val="005D4A55"/>
    <w:rsid w:val="005F5F3F"/>
    <w:rsid w:val="00610C7E"/>
    <w:rsid w:val="00623B36"/>
    <w:rsid w:val="00681EB5"/>
    <w:rsid w:val="006D150D"/>
    <w:rsid w:val="006E2E10"/>
    <w:rsid w:val="0071258A"/>
    <w:rsid w:val="00712D5A"/>
    <w:rsid w:val="007321E8"/>
    <w:rsid w:val="007429EA"/>
    <w:rsid w:val="00757494"/>
    <w:rsid w:val="0077039C"/>
    <w:rsid w:val="00781997"/>
    <w:rsid w:val="00796CDD"/>
    <w:rsid w:val="00802684"/>
    <w:rsid w:val="00803E28"/>
    <w:rsid w:val="00815667"/>
    <w:rsid w:val="008358B9"/>
    <w:rsid w:val="00844BD9"/>
    <w:rsid w:val="00877FA0"/>
    <w:rsid w:val="008844C9"/>
    <w:rsid w:val="008A09CA"/>
    <w:rsid w:val="008A7566"/>
    <w:rsid w:val="008C6A9D"/>
    <w:rsid w:val="00907AD1"/>
    <w:rsid w:val="00917BD3"/>
    <w:rsid w:val="00931D8A"/>
    <w:rsid w:val="0095172D"/>
    <w:rsid w:val="0095241B"/>
    <w:rsid w:val="00995D6C"/>
    <w:rsid w:val="00996600"/>
    <w:rsid w:val="00997004"/>
    <w:rsid w:val="009C061D"/>
    <w:rsid w:val="009D5FB6"/>
    <w:rsid w:val="009E60F4"/>
    <w:rsid w:val="009E6C26"/>
    <w:rsid w:val="009F4F1F"/>
    <w:rsid w:val="009F79CC"/>
    <w:rsid w:val="00A113DF"/>
    <w:rsid w:val="00A1683B"/>
    <w:rsid w:val="00A2565E"/>
    <w:rsid w:val="00A46E4A"/>
    <w:rsid w:val="00A54015"/>
    <w:rsid w:val="00A63E66"/>
    <w:rsid w:val="00A8353C"/>
    <w:rsid w:val="00A83E1D"/>
    <w:rsid w:val="00A92F88"/>
    <w:rsid w:val="00AA3AE7"/>
    <w:rsid w:val="00AB14A4"/>
    <w:rsid w:val="00AB6DA0"/>
    <w:rsid w:val="00AC6887"/>
    <w:rsid w:val="00AD5AC1"/>
    <w:rsid w:val="00AE030D"/>
    <w:rsid w:val="00AF19E2"/>
    <w:rsid w:val="00AF3C9F"/>
    <w:rsid w:val="00B11E7E"/>
    <w:rsid w:val="00B15B29"/>
    <w:rsid w:val="00B172B2"/>
    <w:rsid w:val="00B50510"/>
    <w:rsid w:val="00B63D16"/>
    <w:rsid w:val="00B77BBF"/>
    <w:rsid w:val="00B94260"/>
    <w:rsid w:val="00BB31B3"/>
    <w:rsid w:val="00C0395D"/>
    <w:rsid w:val="00C22C30"/>
    <w:rsid w:val="00C45726"/>
    <w:rsid w:val="00C507E5"/>
    <w:rsid w:val="00C61E7D"/>
    <w:rsid w:val="00C83BDD"/>
    <w:rsid w:val="00C92589"/>
    <w:rsid w:val="00CA4634"/>
    <w:rsid w:val="00CA4FBA"/>
    <w:rsid w:val="00CB6B0B"/>
    <w:rsid w:val="00CE0AE9"/>
    <w:rsid w:val="00CF59AF"/>
    <w:rsid w:val="00CF5C89"/>
    <w:rsid w:val="00D10442"/>
    <w:rsid w:val="00D359D2"/>
    <w:rsid w:val="00D60569"/>
    <w:rsid w:val="00D609A7"/>
    <w:rsid w:val="00D75A93"/>
    <w:rsid w:val="00DA3423"/>
    <w:rsid w:val="00E0060E"/>
    <w:rsid w:val="00E06A10"/>
    <w:rsid w:val="00E079E6"/>
    <w:rsid w:val="00E319E0"/>
    <w:rsid w:val="00E442D0"/>
    <w:rsid w:val="00E91ADC"/>
    <w:rsid w:val="00EB60C9"/>
    <w:rsid w:val="00ED7371"/>
    <w:rsid w:val="00EE4C96"/>
    <w:rsid w:val="00EF60B1"/>
    <w:rsid w:val="00F12CC1"/>
    <w:rsid w:val="00F15599"/>
    <w:rsid w:val="00F16FF2"/>
    <w:rsid w:val="00F6346E"/>
    <w:rsid w:val="00F87BB7"/>
    <w:rsid w:val="00F95AFE"/>
    <w:rsid w:val="00FA424A"/>
    <w:rsid w:val="00FA4E04"/>
    <w:rsid w:val="00FD2C86"/>
    <w:rsid w:val="00FD3A96"/>
    <w:rsid w:val="00FF2132"/>
    <w:rsid w:val="00FF7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0D2CDEF4"/>
  <w14:defaultImageDpi w14:val="300"/>
  <w15:docId w15:val="{D2E1ABF0-B7BB-1F49-BB07-EC207177A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FF2"/>
    <w:pPr>
      <w:spacing w:before="60" w:after="60"/>
    </w:pPr>
    <w:rPr>
      <w:rFonts w:ascii="Arial" w:hAnsi="Arial"/>
      <w:sz w:val="22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15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150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150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150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7BB7"/>
    <w:pPr>
      <w:tabs>
        <w:tab w:val="center" w:pos="4320"/>
        <w:tab w:val="right" w:pos="864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F87BB7"/>
    <w:rPr>
      <w:rFonts w:ascii="Arial" w:hAnsi="Arial"/>
      <w:sz w:val="22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F87BB7"/>
    <w:pPr>
      <w:tabs>
        <w:tab w:val="center" w:pos="4320"/>
        <w:tab w:val="right" w:pos="864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F87BB7"/>
    <w:rPr>
      <w:rFonts w:ascii="Arial" w:hAnsi="Arial"/>
      <w:sz w:val="22"/>
      <w:szCs w:val="24"/>
      <w:lang w:val="en-GB" w:eastAsia="en-US"/>
    </w:rPr>
  </w:style>
  <w:style w:type="paragraph" w:styleId="ListParagraph">
    <w:name w:val="List Paragraph"/>
    <w:basedOn w:val="Normal"/>
    <w:uiPriority w:val="34"/>
    <w:qFormat/>
    <w:rsid w:val="0099660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D150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6D150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6D150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6D150D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n-GB" w:eastAsia="en-US"/>
    </w:rPr>
  </w:style>
  <w:style w:type="paragraph" w:styleId="NormalWeb">
    <w:name w:val="Normal (Web)"/>
    <w:basedOn w:val="Normal"/>
    <w:uiPriority w:val="99"/>
    <w:unhideWhenUsed/>
    <w:rsid w:val="00A2565E"/>
    <w:pPr>
      <w:spacing w:before="100" w:beforeAutospacing="1" w:after="100" w:afterAutospacing="1"/>
    </w:pPr>
    <w:rPr>
      <w:rFonts w:ascii="Times New Roman" w:eastAsia="Times New Roman" w:hAnsi="Times New Roman"/>
      <w:sz w:val="24"/>
      <w:lang w:eastAsia="en-GB"/>
    </w:rPr>
  </w:style>
  <w:style w:type="character" w:styleId="Emphasis">
    <w:name w:val="Emphasis"/>
    <w:basedOn w:val="DefaultParagraphFont"/>
    <w:uiPriority w:val="20"/>
    <w:qFormat/>
    <w:rsid w:val="002029F6"/>
    <w:rPr>
      <w:i/>
      <w:iCs/>
    </w:rPr>
  </w:style>
  <w:style w:type="character" w:customStyle="1" w:styleId="apple-converted-space">
    <w:name w:val="apple-converted-space"/>
    <w:basedOn w:val="DefaultParagraphFont"/>
    <w:rsid w:val="002029F6"/>
  </w:style>
  <w:style w:type="character" w:customStyle="1" w:styleId="title-box">
    <w:name w:val="title-box"/>
    <w:basedOn w:val="DefaultParagraphFont"/>
    <w:rsid w:val="002029F6"/>
  </w:style>
  <w:style w:type="character" w:styleId="Hyperlink">
    <w:name w:val="Hyperlink"/>
    <w:basedOn w:val="DefaultParagraphFont"/>
    <w:uiPriority w:val="99"/>
    <w:semiHidden/>
    <w:unhideWhenUsed/>
    <w:rsid w:val="002029F6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079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79E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79E6"/>
    <w:rPr>
      <w:rFonts w:ascii="Arial" w:hAnsi="Arial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79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79E6"/>
    <w:rPr>
      <w:rFonts w:ascii="Arial" w:hAnsi="Arial"/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79E6"/>
    <w:pPr>
      <w:spacing w:before="0" w:after="0"/>
    </w:pPr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9E6"/>
    <w:rPr>
      <w:sz w:val="18"/>
      <w:szCs w:val="18"/>
      <w:lang w:val="en-GB" w:eastAsia="en-US"/>
    </w:rPr>
  </w:style>
  <w:style w:type="character" w:customStyle="1" w:styleId="skuwrapper">
    <w:name w:val="sku_wrapper"/>
    <w:basedOn w:val="DefaultParagraphFont"/>
    <w:rsid w:val="00CE0AE9"/>
  </w:style>
  <w:style w:type="character" w:customStyle="1" w:styleId="metatitle">
    <w:name w:val="metatitle"/>
    <w:basedOn w:val="DefaultParagraphFont"/>
    <w:rsid w:val="00CE0AE9"/>
  </w:style>
  <w:style w:type="character" w:customStyle="1" w:styleId="sku">
    <w:name w:val="sku"/>
    <w:basedOn w:val="DefaultParagraphFont"/>
    <w:rsid w:val="00CE0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1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18822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3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29517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12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7204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8" w:color="000000"/>
            <w:right w:val="none" w:sz="0" w:space="0" w:color="auto"/>
          </w:divBdr>
        </w:div>
      </w:divsChild>
    </w:div>
    <w:div w:id="7568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06447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50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528816">
          <w:marLeft w:val="0"/>
          <w:marRight w:val="0"/>
          <w:marTop w:val="0"/>
          <w:marBottom w:val="483"/>
          <w:divBdr>
            <w:top w:val="single" w:sz="2" w:space="0" w:color="333333"/>
            <w:left w:val="single" w:sz="2" w:space="0" w:color="333333"/>
            <w:bottom w:val="single" w:sz="2" w:space="0" w:color="333333"/>
            <w:right w:val="single" w:sz="2" w:space="0" w:color="333333"/>
          </w:divBdr>
          <w:divsChild>
            <w:div w:id="74877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362850">
                  <w:marLeft w:val="0"/>
                  <w:marRight w:val="0"/>
                  <w:marTop w:val="0"/>
                  <w:marBottom w:val="0"/>
                  <w:divBdr>
                    <w:top w:val="single" w:sz="6" w:space="5" w:color="FFFFFF"/>
                    <w:left w:val="single" w:sz="2" w:space="0" w:color="DADADA"/>
                    <w:bottom w:val="single" w:sz="2" w:space="0" w:color="DADADA"/>
                    <w:right w:val="single" w:sz="2" w:space="0" w:color="DADADA"/>
                  </w:divBdr>
                </w:div>
              </w:divsChild>
            </w:div>
          </w:divsChild>
        </w:div>
        <w:div w:id="663894268">
          <w:marLeft w:val="0"/>
          <w:marRight w:val="0"/>
          <w:marTop w:val="0"/>
          <w:marBottom w:val="48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12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26461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49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875702">
          <w:marLeft w:val="0"/>
          <w:marRight w:val="0"/>
          <w:marTop w:val="0"/>
          <w:marBottom w:val="483"/>
          <w:divBdr>
            <w:top w:val="single" w:sz="2" w:space="0" w:color="333333"/>
            <w:left w:val="single" w:sz="2" w:space="0" w:color="333333"/>
            <w:bottom w:val="single" w:sz="2" w:space="0" w:color="333333"/>
            <w:right w:val="single" w:sz="2" w:space="0" w:color="333333"/>
          </w:divBdr>
          <w:divsChild>
            <w:div w:id="58950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86213">
                  <w:marLeft w:val="0"/>
                  <w:marRight w:val="0"/>
                  <w:marTop w:val="0"/>
                  <w:marBottom w:val="0"/>
                  <w:divBdr>
                    <w:top w:val="single" w:sz="6" w:space="5" w:color="FFFFFF"/>
                    <w:left w:val="single" w:sz="2" w:space="0" w:color="DADADA"/>
                    <w:bottom w:val="single" w:sz="2" w:space="0" w:color="DADADA"/>
                    <w:right w:val="single" w:sz="2" w:space="0" w:color="DADADA"/>
                  </w:divBdr>
                </w:div>
              </w:divsChild>
            </w:div>
          </w:divsChild>
        </w:div>
        <w:div w:id="667246757">
          <w:marLeft w:val="0"/>
          <w:marRight w:val="0"/>
          <w:marTop w:val="0"/>
          <w:marBottom w:val="48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92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450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6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1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24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507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95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735945">
          <w:marLeft w:val="619"/>
          <w:marRight w:val="0"/>
          <w:marTop w:val="320"/>
          <w:marBottom w:val="2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07992">
          <w:marLeft w:val="619"/>
          <w:marRight w:val="0"/>
          <w:marTop w:val="320"/>
          <w:marBottom w:val="2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5273">
          <w:marLeft w:val="619"/>
          <w:marRight w:val="0"/>
          <w:marTop w:val="320"/>
          <w:marBottom w:val="2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756971">
          <w:marLeft w:val="619"/>
          <w:marRight w:val="0"/>
          <w:marTop w:val="320"/>
          <w:marBottom w:val="2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6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65512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3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0179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1149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57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0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52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11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14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50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36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9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9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5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073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31371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68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289741">
          <w:marLeft w:val="0"/>
          <w:marRight w:val="0"/>
          <w:marTop w:val="0"/>
          <w:marBottom w:val="483"/>
          <w:divBdr>
            <w:top w:val="single" w:sz="2" w:space="0" w:color="333333"/>
            <w:left w:val="single" w:sz="2" w:space="0" w:color="333333"/>
            <w:bottom w:val="single" w:sz="2" w:space="0" w:color="333333"/>
            <w:right w:val="single" w:sz="2" w:space="0" w:color="333333"/>
          </w:divBdr>
          <w:divsChild>
            <w:div w:id="91909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703922">
                  <w:marLeft w:val="0"/>
                  <w:marRight w:val="0"/>
                  <w:marTop w:val="0"/>
                  <w:marBottom w:val="0"/>
                  <w:divBdr>
                    <w:top w:val="single" w:sz="6" w:space="5" w:color="FFFFFF"/>
                    <w:left w:val="single" w:sz="2" w:space="0" w:color="DADADA"/>
                    <w:bottom w:val="single" w:sz="2" w:space="0" w:color="DADADA"/>
                    <w:right w:val="single" w:sz="2" w:space="0" w:color="DADADA"/>
                  </w:divBdr>
                </w:div>
              </w:divsChild>
            </w:div>
          </w:divsChild>
        </w:div>
        <w:div w:id="28191657">
          <w:marLeft w:val="0"/>
          <w:marRight w:val="0"/>
          <w:marTop w:val="0"/>
          <w:marBottom w:val="48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84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1293</Words>
  <Characters>7374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C-Tec</Company>
  <LinksUpToDate>false</LinksUpToDate>
  <CharactersWithSpaces>8650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 Green</dc:creator>
  <cp:lastModifiedBy>Andy Green</cp:lastModifiedBy>
  <cp:revision>4</cp:revision>
  <cp:lastPrinted>2023-10-26T09:37:00Z</cp:lastPrinted>
  <dcterms:created xsi:type="dcterms:W3CDTF">2023-10-26T09:37:00Z</dcterms:created>
  <dcterms:modified xsi:type="dcterms:W3CDTF">2023-11-01T14:00:00Z</dcterms:modified>
</cp:coreProperties>
</file>