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F0607A" w14:textId="1DB8332E" w:rsidR="00F87BB7" w:rsidRDefault="001E3E15" w:rsidP="00C1641B">
      <w:pPr>
        <w:widowControl w:val="0"/>
        <w:autoSpaceDE w:val="0"/>
        <w:autoSpaceDN w:val="0"/>
        <w:adjustRightInd w:val="0"/>
        <w:spacing w:before="0" w:after="0"/>
        <w:rPr>
          <w:rFonts w:ascii="Calibri Light" w:hAnsi="Calibri Light" w:cs="Calibri Light"/>
          <w:b/>
          <w:bCs/>
          <w:color w:val="000000" w:themeColor="text1"/>
          <w:sz w:val="32"/>
          <w:szCs w:val="32"/>
          <w:lang w:eastAsia="ja-JP"/>
        </w:rPr>
      </w:pPr>
      <w:r w:rsidRPr="00C1641B">
        <w:rPr>
          <w:rFonts w:ascii="Calibri Light" w:hAnsi="Calibri Light" w:cs="Calibri Light"/>
          <w:b/>
          <w:bCs/>
          <w:color w:val="000000" w:themeColor="text1"/>
          <w:sz w:val="32"/>
          <w:szCs w:val="32"/>
          <w:lang w:eastAsia="ja-JP"/>
        </w:rPr>
        <w:t>Specification for a ‘HUSH</w:t>
      </w:r>
      <w:r w:rsidR="00C1641B" w:rsidRPr="00C1641B">
        <w:rPr>
          <w:rFonts w:ascii="Calibri Light" w:hAnsi="Calibri Light" w:cs="Calibri Light"/>
          <w:b/>
          <w:bCs/>
          <w:color w:val="000000" w:themeColor="text1"/>
          <w:sz w:val="32"/>
          <w:szCs w:val="32"/>
          <w:lang w:eastAsia="ja-JP"/>
        </w:rPr>
        <w:t>-</w:t>
      </w:r>
      <w:r w:rsidR="006139C6">
        <w:rPr>
          <w:rFonts w:ascii="Calibri Light" w:hAnsi="Calibri Light" w:cs="Calibri Light"/>
          <w:b/>
          <w:bCs/>
          <w:color w:val="000000" w:themeColor="text1"/>
          <w:sz w:val="32"/>
          <w:szCs w:val="32"/>
          <w:lang w:eastAsia="ja-JP"/>
        </w:rPr>
        <w:t>ACTIV</w:t>
      </w:r>
      <w:r w:rsidR="005B156F" w:rsidRPr="00C1641B">
        <w:rPr>
          <w:rFonts w:ascii="Calibri Light" w:hAnsi="Calibri Light" w:cs="Calibri Light"/>
          <w:b/>
          <w:bCs/>
          <w:color w:val="000000" w:themeColor="text1"/>
          <w:sz w:val="32"/>
          <w:szCs w:val="32"/>
          <w:lang w:eastAsia="ja-JP"/>
        </w:rPr>
        <w:t xml:space="preserve">’ </w:t>
      </w:r>
      <w:r w:rsidR="00996600" w:rsidRPr="00C1641B">
        <w:rPr>
          <w:rFonts w:ascii="Calibri Light" w:hAnsi="Calibri Light" w:cs="Calibri Light"/>
          <w:b/>
          <w:bCs/>
          <w:color w:val="000000" w:themeColor="text1"/>
          <w:sz w:val="32"/>
          <w:szCs w:val="32"/>
          <w:lang w:eastAsia="ja-JP"/>
        </w:rPr>
        <w:t xml:space="preserve">C-TEC </w:t>
      </w:r>
      <w:r w:rsidR="00D10442" w:rsidRPr="00C1641B">
        <w:rPr>
          <w:rFonts w:ascii="Calibri Light" w:hAnsi="Calibri Light" w:cs="Calibri Light"/>
          <w:b/>
          <w:bCs/>
          <w:color w:val="000000" w:themeColor="text1"/>
          <w:sz w:val="32"/>
          <w:szCs w:val="32"/>
          <w:lang w:eastAsia="ja-JP"/>
        </w:rPr>
        <w:t>BS5839</w:t>
      </w:r>
      <w:r w:rsidR="00C83BDD" w:rsidRPr="00C1641B">
        <w:rPr>
          <w:rFonts w:ascii="Calibri Light" w:hAnsi="Calibri Light" w:cs="Calibri Light"/>
          <w:b/>
          <w:bCs/>
          <w:color w:val="000000" w:themeColor="text1"/>
          <w:sz w:val="32"/>
          <w:szCs w:val="32"/>
          <w:lang w:eastAsia="ja-JP"/>
        </w:rPr>
        <w:t>-</w:t>
      </w:r>
      <w:proofErr w:type="gramStart"/>
      <w:r w:rsidR="00C83BDD" w:rsidRPr="00C1641B">
        <w:rPr>
          <w:rFonts w:ascii="Calibri Light" w:hAnsi="Calibri Light" w:cs="Calibri Light"/>
          <w:b/>
          <w:bCs/>
          <w:color w:val="000000" w:themeColor="text1"/>
          <w:sz w:val="32"/>
          <w:szCs w:val="32"/>
          <w:lang w:eastAsia="ja-JP"/>
        </w:rPr>
        <w:t>6</w:t>
      </w:r>
      <w:r w:rsidR="004C30C0" w:rsidRPr="00C1641B">
        <w:rPr>
          <w:rFonts w:ascii="Calibri Light" w:hAnsi="Calibri Light" w:cs="Calibri Light"/>
          <w:b/>
          <w:bCs/>
          <w:color w:val="000000" w:themeColor="text1"/>
          <w:sz w:val="32"/>
          <w:szCs w:val="32"/>
          <w:lang w:eastAsia="ja-JP"/>
        </w:rPr>
        <w:t xml:space="preserve"> </w:t>
      </w:r>
      <w:r w:rsidR="003C65CF" w:rsidRPr="00C1641B">
        <w:rPr>
          <w:rFonts w:ascii="Calibri Light" w:hAnsi="Calibri Light" w:cs="Calibri Light"/>
          <w:b/>
          <w:bCs/>
          <w:color w:val="000000" w:themeColor="text1"/>
          <w:sz w:val="32"/>
          <w:szCs w:val="32"/>
          <w:lang w:eastAsia="ja-JP"/>
        </w:rPr>
        <w:t>:</w:t>
      </w:r>
      <w:proofErr w:type="gramEnd"/>
      <w:r w:rsidR="00C83BDD" w:rsidRPr="00C1641B">
        <w:rPr>
          <w:rFonts w:ascii="Calibri Light" w:hAnsi="Calibri Light" w:cs="Calibri Light"/>
          <w:b/>
          <w:bCs/>
          <w:color w:val="000000" w:themeColor="text1"/>
          <w:sz w:val="32"/>
          <w:szCs w:val="32"/>
          <w:lang w:eastAsia="ja-JP"/>
        </w:rPr>
        <w:t xml:space="preserve"> </w:t>
      </w:r>
      <w:r w:rsidR="003C65CF" w:rsidRPr="00C1641B">
        <w:rPr>
          <w:rFonts w:ascii="Calibri Light" w:hAnsi="Calibri Light" w:cs="Calibri Light"/>
          <w:b/>
          <w:bCs/>
          <w:color w:val="000000" w:themeColor="text1"/>
          <w:sz w:val="32"/>
          <w:szCs w:val="32"/>
          <w:lang w:eastAsia="ja-JP"/>
        </w:rPr>
        <w:t>2019</w:t>
      </w:r>
      <w:r w:rsidR="00D10442" w:rsidRPr="00C1641B">
        <w:rPr>
          <w:rFonts w:ascii="Calibri Light" w:hAnsi="Calibri Light" w:cs="Calibri Light"/>
          <w:b/>
          <w:bCs/>
          <w:color w:val="000000" w:themeColor="text1"/>
          <w:sz w:val="32"/>
          <w:szCs w:val="32"/>
          <w:lang w:eastAsia="ja-JP"/>
        </w:rPr>
        <w:t xml:space="preserve"> </w:t>
      </w:r>
      <w:r w:rsidR="00F87BB7" w:rsidRPr="00C1641B">
        <w:rPr>
          <w:rFonts w:ascii="Calibri Light" w:hAnsi="Calibri Light" w:cs="Calibri Light"/>
          <w:b/>
          <w:bCs/>
          <w:color w:val="000000" w:themeColor="text1"/>
          <w:sz w:val="32"/>
          <w:szCs w:val="32"/>
          <w:lang w:eastAsia="ja-JP"/>
        </w:rPr>
        <w:t>Grade C</w:t>
      </w:r>
      <w:r w:rsidR="00B50510" w:rsidRPr="00C1641B">
        <w:rPr>
          <w:rFonts w:ascii="Calibri Light" w:hAnsi="Calibri Light" w:cs="Calibri Light"/>
          <w:b/>
          <w:bCs/>
          <w:color w:val="000000" w:themeColor="text1"/>
          <w:sz w:val="32"/>
          <w:szCs w:val="32"/>
          <w:lang w:eastAsia="ja-JP"/>
        </w:rPr>
        <w:t xml:space="preserve"> LD1</w:t>
      </w:r>
      <w:r w:rsidR="00F87BB7" w:rsidRPr="00C1641B">
        <w:rPr>
          <w:rFonts w:ascii="Calibri Light" w:hAnsi="Calibri Light" w:cs="Calibri Light"/>
          <w:b/>
          <w:bCs/>
          <w:color w:val="000000" w:themeColor="text1"/>
          <w:sz w:val="32"/>
          <w:szCs w:val="32"/>
          <w:lang w:eastAsia="ja-JP"/>
        </w:rPr>
        <w:t xml:space="preserve"> system</w:t>
      </w:r>
    </w:p>
    <w:p w14:paraId="67B70680" w14:textId="77777777" w:rsidR="00C1641B" w:rsidRPr="00C1641B" w:rsidRDefault="00C1641B" w:rsidP="00C1641B">
      <w:pPr>
        <w:widowControl w:val="0"/>
        <w:autoSpaceDE w:val="0"/>
        <w:autoSpaceDN w:val="0"/>
        <w:adjustRightInd w:val="0"/>
        <w:spacing w:before="0" w:after="0"/>
        <w:rPr>
          <w:rFonts w:ascii="Calibri Light" w:hAnsi="Calibri Light" w:cs="Calibri Light"/>
          <w:b/>
          <w:bCs/>
          <w:color w:val="000000" w:themeColor="text1"/>
          <w:sz w:val="10"/>
          <w:szCs w:val="10"/>
          <w:lang w:eastAsia="ja-JP"/>
        </w:rPr>
      </w:pPr>
    </w:p>
    <w:p w14:paraId="14FFE251" w14:textId="77777777" w:rsidR="006D2EC0" w:rsidRDefault="006D2EC0" w:rsidP="00443441">
      <w:pPr>
        <w:pStyle w:val="Heading2"/>
        <w:rPr>
          <w:rFonts w:ascii="Calibri" w:hAnsi="Calibri" w:cs="Calibri"/>
          <w:lang w:eastAsia="ja-JP"/>
        </w:rPr>
      </w:pPr>
    </w:p>
    <w:p w14:paraId="26F54884" w14:textId="0F0FF194" w:rsidR="006D2EC0" w:rsidRPr="006D2EC0" w:rsidRDefault="006D2EC0" w:rsidP="006D2EC0">
      <w:pPr>
        <w:pStyle w:val="Heading2"/>
        <w:jc w:val="center"/>
        <w:rPr>
          <w:rFonts w:ascii="Calibri" w:hAnsi="Calibri" w:cs="Calibri"/>
          <w:color w:val="FFFFFF" w:themeColor="background1"/>
          <w:sz w:val="80"/>
          <w:szCs w:val="80"/>
          <w:lang w:eastAsia="ja-JP"/>
        </w:rPr>
      </w:pPr>
      <w:r w:rsidRPr="006D2EC0">
        <w:rPr>
          <w:rFonts w:ascii="Calibri" w:hAnsi="Calibri" w:cs="Calibri"/>
          <w:color w:val="FF0000"/>
          <w:sz w:val="80"/>
          <w:szCs w:val="80"/>
          <w:highlight w:val="red"/>
          <w:lang w:eastAsia="ja-JP"/>
        </w:rPr>
        <w:t>-</w:t>
      </w:r>
      <w:r w:rsidRPr="006D2EC0">
        <w:rPr>
          <w:rFonts w:ascii="Calibri" w:hAnsi="Calibri" w:cs="Calibri"/>
          <w:color w:val="FFFFFF" w:themeColor="background1"/>
          <w:sz w:val="80"/>
          <w:szCs w:val="80"/>
          <w:highlight w:val="red"/>
          <w:lang w:eastAsia="ja-JP"/>
        </w:rPr>
        <w:t>Consultant’s Specificatio</w:t>
      </w:r>
      <w:r>
        <w:rPr>
          <w:rFonts w:ascii="Calibri" w:hAnsi="Calibri" w:cs="Calibri"/>
          <w:color w:val="FFFFFF" w:themeColor="background1"/>
          <w:sz w:val="80"/>
          <w:szCs w:val="80"/>
          <w:highlight w:val="red"/>
          <w:lang w:eastAsia="ja-JP"/>
        </w:rPr>
        <w:t>n</w:t>
      </w:r>
      <w:r w:rsidRPr="006D2EC0">
        <w:rPr>
          <w:rFonts w:ascii="Calibri" w:hAnsi="Calibri" w:cs="Calibri"/>
          <w:color w:val="FF0000"/>
          <w:sz w:val="80"/>
          <w:szCs w:val="80"/>
          <w:highlight w:val="red"/>
          <w:lang w:eastAsia="ja-JP"/>
        </w:rPr>
        <w:t>-</w:t>
      </w:r>
    </w:p>
    <w:p w14:paraId="2F36CA1F" w14:textId="77777777" w:rsidR="006D2EC0" w:rsidRDefault="006D2EC0" w:rsidP="00443441">
      <w:pPr>
        <w:pStyle w:val="Heading2"/>
        <w:rPr>
          <w:rFonts w:ascii="Calibri" w:hAnsi="Calibri" w:cs="Calibri"/>
          <w:lang w:eastAsia="ja-JP"/>
        </w:rPr>
      </w:pPr>
    </w:p>
    <w:p w14:paraId="0C42AA92" w14:textId="7496492D" w:rsidR="006D2EC0" w:rsidRPr="006D2EC0" w:rsidRDefault="003C65CF" w:rsidP="006D2EC0">
      <w:pPr>
        <w:pStyle w:val="Heading2"/>
        <w:rPr>
          <w:rFonts w:ascii="Calibri" w:hAnsi="Calibri" w:cs="Calibri"/>
          <w:b/>
          <w:bCs/>
          <w:color w:val="000000" w:themeColor="text1"/>
          <w:lang w:eastAsia="ja-JP"/>
        </w:rPr>
      </w:pPr>
      <w:r w:rsidRPr="006D2EC0">
        <w:rPr>
          <w:rFonts w:ascii="Calibri" w:hAnsi="Calibri" w:cs="Calibri"/>
          <w:b/>
          <w:bCs/>
          <w:color w:val="000000" w:themeColor="text1"/>
          <w:lang w:eastAsia="ja-JP"/>
        </w:rPr>
        <w:t xml:space="preserve">Domestic </w:t>
      </w:r>
      <w:r w:rsidR="00C92589" w:rsidRPr="006D2EC0">
        <w:rPr>
          <w:rFonts w:ascii="Calibri" w:hAnsi="Calibri" w:cs="Calibri"/>
          <w:b/>
          <w:bCs/>
          <w:color w:val="000000" w:themeColor="text1"/>
          <w:lang w:eastAsia="ja-JP"/>
        </w:rPr>
        <w:t>f</w:t>
      </w:r>
      <w:r w:rsidRPr="006D2EC0">
        <w:rPr>
          <w:rFonts w:ascii="Calibri" w:hAnsi="Calibri" w:cs="Calibri"/>
          <w:b/>
          <w:bCs/>
          <w:color w:val="000000" w:themeColor="text1"/>
          <w:lang w:eastAsia="ja-JP"/>
        </w:rPr>
        <w:t xml:space="preserve">ire </w:t>
      </w:r>
      <w:r w:rsidR="00C92589" w:rsidRPr="006D2EC0">
        <w:rPr>
          <w:rFonts w:ascii="Calibri" w:hAnsi="Calibri" w:cs="Calibri"/>
          <w:b/>
          <w:bCs/>
          <w:color w:val="000000" w:themeColor="text1"/>
          <w:lang w:eastAsia="ja-JP"/>
        </w:rPr>
        <w:t>d</w:t>
      </w:r>
      <w:r w:rsidRPr="006D2EC0">
        <w:rPr>
          <w:rFonts w:ascii="Calibri" w:hAnsi="Calibri" w:cs="Calibri"/>
          <w:b/>
          <w:bCs/>
          <w:color w:val="000000" w:themeColor="text1"/>
          <w:lang w:eastAsia="ja-JP"/>
        </w:rPr>
        <w:t>etection (C-</w:t>
      </w:r>
      <w:r w:rsidR="007D0577" w:rsidRPr="006D2EC0">
        <w:rPr>
          <w:rFonts w:ascii="Calibri" w:hAnsi="Calibri" w:cs="Calibri"/>
          <w:b/>
          <w:bCs/>
          <w:color w:val="000000" w:themeColor="text1"/>
          <w:lang w:eastAsia="ja-JP"/>
        </w:rPr>
        <w:t>T</w:t>
      </w:r>
      <w:r w:rsidR="00B61383" w:rsidRPr="006D2EC0">
        <w:rPr>
          <w:rFonts w:ascii="Calibri" w:hAnsi="Calibri" w:cs="Calibri"/>
          <w:b/>
          <w:bCs/>
          <w:color w:val="000000" w:themeColor="text1"/>
          <w:lang w:eastAsia="ja-JP"/>
        </w:rPr>
        <w:t>EC</w:t>
      </w:r>
      <w:r w:rsidRPr="006D2EC0">
        <w:rPr>
          <w:rFonts w:ascii="Calibri" w:hAnsi="Calibri" w:cs="Calibri"/>
          <w:b/>
          <w:bCs/>
          <w:color w:val="000000" w:themeColor="text1"/>
          <w:lang w:eastAsia="ja-JP"/>
        </w:rPr>
        <w:t xml:space="preserve"> </w:t>
      </w:r>
      <w:r w:rsidR="007D0577" w:rsidRPr="006D2EC0">
        <w:rPr>
          <w:rFonts w:ascii="Calibri" w:hAnsi="Calibri" w:cs="Calibri"/>
          <w:b/>
          <w:bCs/>
          <w:color w:val="000000" w:themeColor="text1"/>
          <w:lang w:eastAsia="ja-JP"/>
        </w:rPr>
        <w:t>H</w:t>
      </w:r>
      <w:r w:rsidR="00C1641B" w:rsidRPr="006D2EC0">
        <w:rPr>
          <w:rFonts w:ascii="Calibri" w:hAnsi="Calibri" w:cs="Calibri"/>
          <w:b/>
          <w:bCs/>
          <w:color w:val="000000" w:themeColor="text1"/>
          <w:lang w:eastAsia="ja-JP"/>
        </w:rPr>
        <w:t>USH-</w:t>
      </w:r>
      <w:r w:rsidR="006139C6" w:rsidRPr="006D2EC0">
        <w:rPr>
          <w:rFonts w:ascii="Calibri" w:hAnsi="Calibri" w:cs="Calibri"/>
          <w:b/>
          <w:bCs/>
          <w:color w:val="000000" w:themeColor="text1"/>
          <w:lang w:eastAsia="ja-JP"/>
        </w:rPr>
        <w:t>ACTIV conventional fire alarm devices</w:t>
      </w:r>
      <w:r w:rsidRPr="006D2EC0">
        <w:rPr>
          <w:rFonts w:ascii="Calibri" w:hAnsi="Calibri" w:cs="Calibri"/>
          <w:b/>
          <w:bCs/>
          <w:color w:val="000000" w:themeColor="text1"/>
          <w:lang w:eastAsia="ja-JP"/>
        </w:rPr>
        <w:t>)</w:t>
      </w:r>
    </w:p>
    <w:p w14:paraId="57520F88" w14:textId="2CF48A2D"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 xml:space="preserve">The installation in each dwelling shall be carried out in accordance with BS 5839-6 2019 </w:t>
      </w:r>
      <w:r w:rsidR="009E211A" w:rsidRPr="006D2EC0">
        <w:rPr>
          <w:rFonts w:ascii="Calibri" w:hAnsi="Calibri" w:cs="Calibri"/>
          <w:szCs w:val="22"/>
          <w:lang w:eastAsia="ja-JP"/>
        </w:rPr>
        <w:t xml:space="preserve">(Table 2): </w:t>
      </w:r>
      <w:r w:rsidRPr="006D2EC0">
        <w:rPr>
          <w:rFonts w:ascii="Calibri" w:hAnsi="Calibri" w:cs="Calibri"/>
          <w:szCs w:val="22"/>
          <w:lang w:eastAsia="ja-JP"/>
        </w:rPr>
        <w:t>(Fire detection and fire alarm systems in domestic premises)</w:t>
      </w:r>
      <w:r w:rsidR="004A3B21" w:rsidRPr="006D2EC0">
        <w:rPr>
          <w:rFonts w:ascii="Calibri" w:hAnsi="Calibri" w:cs="Calibri"/>
          <w:szCs w:val="22"/>
          <w:lang w:eastAsia="ja-JP"/>
        </w:rPr>
        <w:t xml:space="preserve"> and BS 9991 for </w:t>
      </w:r>
      <w:r w:rsidR="009E211A" w:rsidRPr="006D2EC0">
        <w:rPr>
          <w:rFonts w:ascii="Calibri" w:hAnsi="Calibri" w:cs="Calibri"/>
          <w:szCs w:val="22"/>
          <w:lang w:eastAsia="ja-JP"/>
        </w:rPr>
        <w:t xml:space="preserve">the </w:t>
      </w:r>
      <w:r w:rsidR="004A3B21" w:rsidRPr="006D2EC0">
        <w:rPr>
          <w:rFonts w:ascii="Calibri" w:hAnsi="Calibri" w:cs="Calibri"/>
          <w:szCs w:val="22"/>
          <w:lang w:eastAsia="ja-JP"/>
        </w:rPr>
        <w:t>protection of life and property</w:t>
      </w:r>
      <w:r w:rsidRPr="006D2EC0">
        <w:rPr>
          <w:rFonts w:ascii="Calibri" w:hAnsi="Calibri" w:cs="Calibri"/>
          <w:szCs w:val="22"/>
          <w:lang w:eastAsia="ja-JP"/>
        </w:rPr>
        <w:t>.</w:t>
      </w:r>
      <w:r w:rsidR="006D2EC0" w:rsidRPr="006D2EC0">
        <w:rPr>
          <w:rFonts w:ascii="Calibri" w:hAnsi="Calibri" w:cs="Calibri"/>
          <w:szCs w:val="22"/>
          <w:lang w:eastAsia="ja-JP"/>
        </w:rPr>
        <w:t xml:space="preserve"> </w:t>
      </w:r>
    </w:p>
    <w:p w14:paraId="022AA6C2" w14:textId="594E8C4A"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The level of coverage shall be category LD1, Grade C, or as detailed in the fire strategy.</w:t>
      </w:r>
    </w:p>
    <w:p w14:paraId="394C057E" w14:textId="44704816"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All components shall be manufactured by C-T</w:t>
      </w:r>
      <w:r w:rsidR="006D2EC0">
        <w:rPr>
          <w:rFonts w:ascii="Calibri" w:hAnsi="Calibri" w:cs="Calibri"/>
          <w:szCs w:val="22"/>
          <w:lang w:eastAsia="ja-JP"/>
        </w:rPr>
        <w:t>EC</w:t>
      </w:r>
      <w:r w:rsidRPr="006D2EC0">
        <w:rPr>
          <w:rFonts w:ascii="Calibri" w:hAnsi="Calibri" w:cs="Calibri"/>
          <w:szCs w:val="22"/>
          <w:lang w:eastAsia="ja-JP"/>
        </w:rPr>
        <w:t>. The alarm controller shall comply with BS 5839-6 Annex B and the optical smoke detectors, heat detectors, multi-sensor fire detectors, sounders, voice sounders, visual alarm devices and interfaces shall be certified to comply the requirements of the relevant parts of EN 54. Optical smoke and multi-sensor fire detectors shall incorporate drift compensation technology to reduce false alarms. Multi-sensor detectors shall also be certified to CEA 4021.</w:t>
      </w:r>
    </w:p>
    <w:p w14:paraId="347B8247" w14:textId="02BC39CD" w:rsidR="006139C6" w:rsidRPr="006D2EC0" w:rsidRDefault="006139C6" w:rsidP="006139C6">
      <w:pPr>
        <w:widowControl w:val="0"/>
        <w:autoSpaceDE w:val="0"/>
        <w:autoSpaceDN w:val="0"/>
        <w:adjustRightInd w:val="0"/>
        <w:spacing w:before="120" w:after="0"/>
        <w:rPr>
          <w:rFonts w:ascii="Calibri" w:hAnsi="Calibri" w:cs="Calibri"/>
          <w:b/>
          <w:bCs/>
          <w:szCs w:val="22"/>
          <w:lang w:eastAsia="ja-JP"/>
        </w:rPr>
      </w:pPr>
      <w:r w:rsidRPr="006D2EC0">
        <w:rPr>
          <w:rFonts w:ascii="Calibri" w:hAnsi="Calibri" w:cs="Calibri"/>
          <w:b/>
          <w:bCs/>
          <w:szCs w:val="22"/>
          <w:lang w:eastAsia="ja-JP"/>
        </w:rPr>
        <w:t>Domestic Fire Alarm System Control (C-TEC HUSH</w:t>
      </w:r>
      <w:r w:rsidR="00AD4D38" w:rsidRPr="006D2EC0">
        <w:rPr>
          <w:rFonts w:ascii="Calibri" w:hAnsi="Calibri" w:cs="Calibri"/>
          <w:b/>
          <w:bCs/>
          <w:szCs w:val="22"/>
          <w:lang w:eastAsia="ja-JP"/>
        </w:rPr>
        <w:t>-ACTIV</w:t>
      </w:r>
      <w:r w:rsidRPr="006D2EC0">
        <w:rPr>
          <w:rFonts w:ascii="Calibri" w:hAnsi="Calibri" w:cs="Calibri"/>
          <w:b/>
          <w:bCs/>
          <w:szCs w:val="22"/>
          <w:lang w:eastAsia="ja-JP"/>
        </w:rPr>
        <w:t xml:space="preserve"> BS 5839-6 Grade C Controller)</w:t>
      </w:r>
    </w:p>
    <w:p w14:paraId="01419D90" w14:textId="1CC4DB92" w:rsidR="006139C6" w:rsidRPr="006D2EC0" w:rsidRDefault="006139C6" w:rsidP="00A721E8">
      <w:pPr>
        <w:widowControl w:val="0"/>
        <w:autoSpaceDE w:val="0"/>
        <w:autoSpaceDN w:val="0"/>
        <w:adjustRightInd w:val="0"/>
        <w:spacing w:before="0" w:after="0"/>
        <w:rPr>
          <w:rFonts w:ascii="Calibri" w:hAnsi="Calibri" w:cs="Calibri"/>
          <w:szCs w:val="22"/>
          <w:lang w:eastAsia="ja-JP"/>
        </w:rPr>
      </w:pPr>
      <w:r w:rsidRPr="006D2EC0">
        <w:rPr>
          <w:rFonts w:ascii="Calibri" w:hAnsi="Calibri" w:cs="Calibri"/>
          <w:szCs w:val="22"/>
          <w:lang w:eastAsia="ja-JP"/>
        </w:rPr>
        <w:t xml:space="preserve">The alarm controller shall be powered from the mains power supply but will automatically switch to rechargeable lithium battery back-up if the mains power fails. </w:t>
      </w:r>
      <w:r w:rsidR="00A721E8" w:rsidRPr="006D2EC0">
        <w:rPr>
          <w:rFonts w:ascii="Calibri" w:hAnsi="Calibri" w:cs="Calibri"/>
          <w:szCs w:val="22"/>
          <w:lang w:eastAsia="ja-JP"/>
        </w:rPr>
        <w:t>The lithium battery should last for at least ten years and shall be replaceable by a competent person.</w:t>
      </w:r>
    </w:p>
    <w:p w14:paraId="4D464087" w14:textId="73C4E92D"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 xml:space="preserve">The alarm controller shall be wall-mounted no higher than 1.4 metres from final floor level inside the entrance door of each dwelling and </w:t>
      </w:r>
      <w:r w:rsidR="00A721E8" w:rsidRPr="006D2EC0">
        <w:rPr>
          <w:rFonts w:ascii="Calibri" w:hAnsi="Calibri" w:cs="Calibri"/>
          <w:szCs w:val="22"/>
          <w:lang w:eastAsia="ja-JP"/>
        </w:rPr>
        <w:t>shall</w:t>
      </w:r>
      <w:r w:rsidRPr="006D2EC0">
        <w:rPr>
          <w:rFonts w:ascii="Calibri" w:hAnsi="Calibri" w:cs="Calibri"/>
          <w:szCs w:val="22"/>
          <w:lang w:eastAsia="ja-JP"/>
        </w:rPr>
        <w:t xml:space="preserve"> have the following functions:</w:t>
      </w:r>
    </w:p>
    <w:p w14:paraId="1B26631F"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Continuous monitoring of interconnections for open and short circuit faults</w:t>
      </w:r>
    </w:p>
    <w:p w14:paraId="2AB566AB"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Test button to verify the operation of all fire alarm devices.</w:t>
      </w:r>
    </w:p>
    <w:p w14:paraId="0C306FC3"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‘Hush’ button that allows alarms to be silenced for two minutes and then to automatically re-sound if the alarm condition has not cleared.</w:t>
      </w:r>
    </w:p>
    <w:p w14:paraId="393C43D0"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Indicators for power supply present, fault, alarm and hushed.</w:t>
      </w:r>
    </w:p>
    <w:p w14:paraId="58025056"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Monitoring of open &amp; short circuit faults, battery/power supply failure and device removal.</w:t>
      </w:r>
    </w:p>
    <w:p w14:paraId="6BD0E1E9"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Audible and visual indication of faults. </w:t>
      </w:r>
    </w:p>
    <w:p w14:paraId="47778C59"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A manual control for silencing the audible fault signal.</w:t>
      </w:r>
    </w:p>
    <w:p w14:paraId="505010F7" w14:textId="77777777" w:rsidR="006139C6" w:rsidRPr="006D2EC0" w:rsidRDefault="006139C6" w:rsidP="006139C6">
      <w:pPr>
        <w:pStyle w:val="ListParagraph"/>
        <w:widowControl w:val="0"/>
        <w:numPr>
          <w:ilvl w:val="0"/>
          <w:numId w:val="2"/>
        </w:numPr>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A manual control to allow the fire detectors to be overridden for 15 minutes to allow for hot works.</w:t>
      </w:r>
    </w:p>
    <w:p w14:paraId="2AA7BD62" w14:textId="77777777" w:rsidR="006139C6" w:rsidRPr="006D2EC0" w:rsidRDefault="006139C6" w:rsidP="006139C6">
      <w:pPr>
        <w:widowControl w:val="0"/>
        <w:autoSpaceDE w:val="0"/>
        <w:autoSpaceDN w:val="0"/>
        <w:adjustRightInd w:val="0"/>
        <w:spacing w:before="120" w:after="0"/>
        <w:rPr>
          <w:rFonts w:ascii="Calibri" w:hAnsi="Calibri" w:cs="Calibri"/>
          <w:b/>
          <w:bCs/>
          <w:szCs w:val="22"/>
          <w:lang w:eastAsia="ja-JP"/>
        </w:rPr>
      </w:pPr>
      <w:r w:rsidRPr="006D2EC0">
        <w:rPr>
          <w:rFonts w:ascii="Calibri" w:hAnsi="Calibri" w:cs="Calibri"/>
          <w:b/>
          <w:bCs/>
          <w:szCs w:val="22"/>
          <w:lang w:eastAsia="ja-JP"/>
        </w:rPr>
        <w:t>Alarm devices</w:t>
      </w:r>
    </w:p>
    <w:p w14:paraId="0019106D" w14:textId="2D938482"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Alarm sounders and the alert tone of voice sounders shall achieve a sound level of at least 85 dBA in the open doorway of all bedrooms and shall be audible throughout the dwelling.</w:t>
      </w:r>
    </w:p>
    <w:p w14:paraId="0F4F42A0" w14:textId="670DA715" w:rsidR="006D6251" w:rsidRPr="006D2EC0" w:rsidRDefault="006D6251"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Weather-resistant alarm sounders shall be installed on balconies in accordance with BS 9991 clause D.3 c) 2)</w:t>
      </w:r>
    </w:p>
    <w:p w14:paraId="5C97E56F" w14:textId="77777777"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Visual alarm devices may be installed to assist the hard of hearing, in which case LPCB CoP 001 shall be used for guidance on coverage.</w:t>
      </w:r>
    </w:p>
    <w:p w14:paraId="4A49CA3D" w14:textId="77777777" w:rsidR="006139C6" w:rsidRPr="006D2EC0" w:rsidRDefault="006139C6" w:rsidP="006139C6">
      <w:pPr>
        <w:widowControl w:val="0"/>
        <w:autoSpaceDE w:val="0"/>
        <w:autoSpaceDN w:val="0"/>
        <w:adjustRightInd w:val="0"/>
        <w:spacing w:before="120" w:after="0"/>
        <w:rPr>
          <w:rFonts w:ascii="Calibri" w:hAnsi="Calibri" w:cs="Calibri"/>
          <w:b/>
          <w:bCs/>
          <w:szCs w:val="22"/>
          <w:lang w:eastAsia="ja-JP"/>
        </w:rPr>
      </w:pPr>
      <w:r w:rsidRPr="006D2EC0">
        <w:rPr>
          <w:rFonts w:ascii="Calibri" w:hAnsi="Calibri" w:cs="Calibri"/>
          <w:b/>
          <w:bCs/>
          <w:szCs w:val="22"/>
          <w:lang w:eastAsia="ja-JP"/>
        </w:rPr>
        <w:t>Reduction and filtering of false alarms</w:t>
      </w:r>
    </w:p>
    <w:p w14:paraId="0BE05164" w14:textId="77777777" w:rsidR="006139C6" w:rsidRPr="006D2EC0" w:rsidRDefault="006139C6" w:rsidP="006139C6">
      <w:pPr>
        <w:widowControl w:val="0"/>
        <w:autoSpaceDE w:val="0"/>
        <w:autoSpaceDN w:val="0"/>
        <w:adjustRightInd w:val="0"/>
        <w:spacing w:before="0" w:after="0"/>
        <w:rPr>
          <w:rFonts w:ascii="Calibri" w:hAnsi="Calibri" w:cs="Calibri"/>
          <w:szCs w:val="22"/>
          <w:lang w:eastAsia="ja-JP"/>
        </w:rPr>
      </w:pPr>
      <w:r w:rsidRPr="006D2EC0">
        <w:rPr>
          <w:rFonts w:ascii="Calibri" w:hAnsi="Calibri" w:cs="Calibri"/>
          <w:szCs w:val="22"/>
          <w:lang w:eastAsia="ja-JP"/>
        </w:rPr>
        <w:t>An EN 54-5 class A2 fixed-temperature heat detector shall be installed in the kitchen in a location that will minimize the risk of false alarms due to the heat from cooking.</w:t>
      </w:r>
    </w:p>
    <w:p w14:paraId="379F2AE4" w14:textId="77777777"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Multi-sensor fire detectors shall be installed in any areas considered to be at risk of false alarms, such as near the doorway to shower rooms, or in rooms where occupants are likely to smoke or use electronic cigarettes.</w:t>
      </w:r>
    </w:p>
    <w:p w14:paraId="703D4431" w14:textId="77777777" w:rsidR="006139C6" w:rsidRPr="006D2EC0" w:rsidRDefault="006139C6" w:rsidP="006139C6">
      <w:pPr>
        <w:widowControl w:val="0"/>
        <w:autoSpaceDE w:val="0"/>
        <w:autoSpaceDN w:val="0"/>
        <w:adjustRightInd w:val="0"/>
        <w:spacing w:before="40" w:after="0"/>
        <w:rPr>
          <w:rFonts w:ascii="Calibri" w:hAnsi="Calibri" w:cs="Calibri"/>
          <w:szCs w:val="22"/>
          <w:lang w:eastAsia="ja-JP"/>
        </w:rPr>
      </w:pPr>
      <w:r w:rsidRPr="006D2EC0">
        <w:rPr>
          <w:rFonts w:ascii="Calibri" w:hAnsi="Calibri" w:cs="Calibri"/>
          <w:szCs w:val="22"/>
          <w:lang w:eastAsia="ja-JP"/>
        </w:rPr>
        <w:t>Optical smoke detectors shall be installed in all rooms including cupboards with specific risks, such as electricity consumer units and photovoltaic inverters, but not in WCs, shower rooms and bathrooms.</w:t>
      </w:r>
    </w:p>
    <w:p w14:paraId="3052B1B9" w14:textId="6F78D94D" w:rsidR="006139C6" w:rsidRPr="006D2EC0" w:rsidRDefault="006139C6" w:rsidP="00C1641B">
      <w:pPr>
        <w:widowControl w:val="0"/>
        <w:autoSpaceDE w:val="0"/>
        <w:autoSpaceDN w:val="0"/>
        <w:adjustRightInd w:val="0"/>
        <w:spacing w:before="40" w:after="0"/>
        <w:ind w:left="720"/>
        <w:rPr>
          <w:rFonts w:ascii="Calibri" w:hAnsi="Calibri" w:cs="Calibri"/>
          <w:szCs w:val="22"/>
          <w:lang w:eastAsia="ja-JP"/>
        </w:rPr>
      </w:pPr>
    </w:p>
    <w:p w14:paraId="7DD4325C" w14:textId="5B15381A" w:rsidR="00446600" w:rsidRPr="006D2EC0" w:rsidRDefault="00446600" w:rsidP="00446600">
      <w:pPr>
        <w:widowControl w:val="0"/>
        <w:tabs>
          <w:tab w:val="left" w:pos="2268"/>
        </w:tabs>
        <w:autoSpaceDE w:val="0"/>
        <w:autoSpaceDN w:val="0"/>
        <w:adjustRightInd w:val="0"/>
        <w:spacing w:before="0" w:after="0"/>
        <w:rPr>
          <w:rFonts w:ascii="Calibri" w:hAnsi="Calibri" w:cs="Calibri"/>
          <w:b/>
          <w:bCs/>
          <w:i/>
          <w:szCs w:val="22"/>
          <w:lang w:eastAsia="ja-JP"/>
        </w:rPr>
      </w:pPr>
      <w:r w:rsidRPr="006D2EC0">
        <w:rPr>
          <w:rFonts w:ascii="Calibri" w:hAnsi="Calibri" w:cs="Calibri"/>
          <w:b/>
          <w:bCs/>
          <w:i/>
          <w:szCs w:val="22"/>
          <w:lang w:eastAsia="ja-JP"/>
        </w:rPr>
        <w:t>Should you require any further information, please c</w:t>
      </w:r>
      <w:r w:rsidR="007B1B6D" w:rsidRPr="006D2EC0">
        <w:rPr>
          <w:rFonts w:ascii="Calibri" w:hAnsi="Calibri" w:cs="Calibri"/>
          <w:b/>
          <w:bCs/>
          <w:i/>
          <w:szCs w:val="22"/>
          <w:lang w:eastAsia="ja-JP"/>
        </w:rPr>
        <w:t xml:space="preserve">ontact </w:t>
      </w:r>
      <w:r w:rsidR="006058A3" w:rsidRPr="006D2EC0">
        <w:rPr>
          <w:rFonts w:ascii="Calibri" w:hAnsi="Calibri" w:cs="Calibri"/>
          <w:b/>
          <w:bCs/>
          <w:i/>
          <w:szCs w:val="22"/>
          <w:lang w:eastAsia="ja-JP"/>
        </w:rPr>
        <w:t>Brian Foster</w:t>
      </w:r>
      <w:r w:rsidR="006078DF" w:rsidRPr="006D2EC0">
        <w:rPr>
          <w:rFonts w:ascii="Calibri" w:hAnsi="Calibri" w:cs="Calibri"/>
          <w:b/>
          <w:bCs/>
          <w:i/>
          <w:szCs w:val="22"/>
          <w:lang w:eastAsia="ja-JP"/>
        </w:rPr>
        <w:t xml:space="preserve">, </w:t>
      </w:r>
      <w:r w:rsidR="00C1641B" w:rsidRPr="006D2EC0">
        <w:rPr>
          <w:rFonts w:ascii="Calibri" w:hAnsi="Calibri" w:cs="Calibri"/>
          <w:b/>
          <w:bCs/>
          <w:i/>
          <w:szCs w:val="22"/>
          <w:lang w:eastAsia="ja-JP"/>
        </w:rPr>
        <w:t xml:space="preserve">C-TEC </w:t>
      </w:r>
      <w:r w:rsidR="006058A3" w:rsidRPr="006D2EC0">
        <w:rPr>
          <w:rFonts w:ascii="Calibri" w:hAnsi="Calibri" w:cs="Calibri"/>
          <w:b/>
          <w:bCs/>
          <w:i/>
          <w:szCs w:val="22"/>
          <w:lang w:eastAsia="ja-JP"/>
        </w:rPr>
        <w:t>Sales Manager</w:t>
      </w:r>
      <w:r w:rsidR="00C1641B" w:rsidRPr="006D2EC0">
        <w:rPr>
          <w:rFonts w:ascii="Calibri" w:hAnsi="Calibri" w:cs="Calibri"/>
          <w:b/>
          <w:bCs/>
          <w:i/>
          <w:szCs w:val="22"/>
          <w:lang w:eastAsia="ja-JP"/>
        </w:rPr>
        <w:t xml:space="preserve">. </w:t>
      </w:r>
    </w:p>
    <w:p w14:paraId="4705F250" w14:textId="1706E036" w:rsidR="006058A3" w:rsidRPr="006D2EC0" w:rsidRDefault="00C1641B" w:rsidP="00446600">
      <w:pPr>
        <w:widowControl w:val="0"/>
        <w:tabs>
          <w:tab w:val="left" w:pos="2268"/>
        </w:tabs>
        <w:autoSpaceDE w:val="0"/>
        <w:autoSpaceDN w:val="0"/>
        <w:adjustRightInd w:val="0"/>
        <w:spacing w:before="0" w:after="0"/>
        <w:rPr>
          <w:rFonts w:ascii="Calibri" w:hAnsi="Calibri" w:cs="Calibri"/>
          <w:b/>
          <w:bCs/>
          <w:i/>
          <w:szCs w:val="22"/>
          <w:lang w:eastAsia="ja-JP"/>
        </w:rPr>
      </w:pPr>
      <w:r w:rsidRPr="006D2EC0">
        <w:rPr>
          <w:rFonts w:ascii="Calibri" w:hAnsi="Calibri" w:cs="Calibri"/>
          <w:b/>
          <w:bCs/>
          <w:i/>
          <w:szCs w:val="22"/>
          <w:lang w:eastAsia="ja-JP"/>
        </w:rPr>
        <w:t>Tel</w:t>
      </w:r>
      <w:r w:rsidR="006058A3" w:rsidRPr="006D2EC0">
        <w:rPr>
          <w:rFonts w:ascii="Calibri" w:hAnsi="Calibri" w:cs="Calibri"/>
          <w:b/>
          <w:bCs/>
          <w:i/>
          <w:szCs w:val="22"/>
          <w:lang w:eastAsia="ja-JP"/>
        </w:rPr>
        <w:t>: 07583 053232</w:t>
      </w:r>
      <w:r w:rsidRPr="006D2EC0">
        <w:rPr>
          <w:rFonts w:ascii="Calibri" w:hAnsi="Calibri" w:cs="Calibri"/>
          <w:b/>
          <w:bCs/>
          <w:i/>
          <w:szCs w:val="22"/>
          <w:lang w:eastAsia="ja-JP"/>
        </w:rPr>
        <w:t xml:space="preserve"> or </w:t>
      </w:r>
      <w:r w:rsidR="006058A3" w:rsidRPr="006D2EC0">
        <w:rPr>
          <w:rFonts w:ascii="Calibri" w:hAnsi="Calibri" w:cs="Calibri"/>
          <w:b/>
          <w:bCs/>
          <w:i/>
          <w:szCs w:val="22"/>
          <w:lang w:eastAsia="ja-JP"/>
        </w:rPr>
        <w:t>01942 322744</w:t>
      </w:r>
      <w:r w:rsidRPr="006D2EC0">
        <w:rPr>
          <w:rFonts w:ascii="Calibri" w:hAnsi="Calibri" w:cs="Calibri"/>
          <w:b/>
          <w:bCs/>
          <w:i/>
          <w:szCs w:val="22"/>
          <w:lang w:eastAsia="ja-JP"/>
        </w:rPr>
        <w:t xml:space="preserve">.  E-mail: </w:t>
      </w:r>
      <w:hyperlink r:id="rId7" w:history="1">
        <w:r w:rsidRPr="006D2EC0">
          <w:rPr>
            <w:rStyle w:val="Hyperlink"/>
            <w:rFonts w:ascii="Calibri" w:hAnsi="Calibri" w:cs="Calibri"/>
            <w:b/>
            <w:bCs/>
            <w:i/>
            <w:szCs w:val="22"/>
            <w:lang w:eastAsia="ja-JP"/>
          </w:rPr>
          <w:t>brian.foster@c-tec.co.uk</w:t>
        </w:r>
      </w:hyperlink>
    </w:p>
    <w:sectPr w:rsidR="006058A3" w:rsidRPr="006D2EC0" w:rsidSect="006139C6">
      <w:headerReference w:type="even" r:id="rId8"/>
      <w:headerReference w:type="default" r:id="rId9"/>
      <w:footerReference w:type="even" r:id="rId10"/>
      <w:footerReference w:type="default" r:id="rId11"/>
      <w:headerReference w:type="first" r:id="rId12"/>
      <w:footerReference w:type="first" r:id="rId13"/>
      <w:pgSz w:w="11900" w:h="16840"/>
      <w:pgMar w:top="624" w:right="851" w:bottom="1134" w:left="1021" w:header="442" w:footer="64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A8045" w14:textId="77777777" w:rsidR="001749F1" w:rsidRDefault="001749F1" w:rsidP="00F87BB7">
      <w:pPr>
        <w:spacing w:before="0" w:after="0"/>
      </w:pPr>
      <w:r>
        <w:separator/>
      </w:r>
    </w:p>
  </w:endnote>
  <w:endnote w:type="continuationSeparator" w:id="0">
    <w:p w14:paraId="7EF62ACB" w14:textId="77777777" w:rsidR="001749F1" w:rsidRDefault="001749F1" w:rsidP="00F87B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77221" w14:textId="77777777" w:rsidR="00CB2118" w:rsidRDefault="00CB21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D56FC" w14:textId="2EB077DD" w:rsidR="00F87BB7" w:rsidRPr="00C1641B" w:rsidRDefault="00C1641B" w:rsidP="00F87BB7">
    <w:pPr>
      <w:pStyle w:val="Footer"/>
      <w:jc w:val="center"/>
      <w:rPr>
        <w:rFonts w:cs="Arial"/>
        <w:color w:val="000000" w:themeColor="text1"/>
        <w:szCs w:val="22"/>
      </w:rPr>
    </w:pPr>
    <w:r w:rsidRPr="00C1641B">
      <w:rPr>
        <w:rFonts w:cs="Arial"/>
        <w:color w:val="000000" w:themeColor="text1"/>
        <w:szCs w:val="22"/>
      </w:rPr>
      <w:t xml:space="preserve"> </w:t>
    </w:r>
    <w:r w:rsidRPr="00C1641B">
      <w:rPr>
        <w:rFonts w:cs="Arial"/>
        <w:noProof/>
        <w:color w:val="000000" w:themeColor="text1"/>
        <w:szCs w:val="22"/>
      </w:rPr>
      <w:t>HUSH-</w:t>
    </w:r>
    <w:r w:rsidR="006139C6">
      <w:rPr>
        <w:rFonts w:cs="Arial"/>
        <w:noProof/>
        <w:color w:val="000000" w:themeColor="text1"/>
        <w:szCs w:val="22"/>
      </w:rPr>
      <w:t>ACTIV</w:t>
    </w:r>
    <w:r w:rsidRPr="00C1641B">
      <w:rPr>
        <w:rFonts w:cs="Arial"/>
        <w:noProof/>
        <w:color w:val="000000" w:themeColor="text1"/>
        <w:szCs w:val="22"/>
      </w:rPr>
      <w:t xml:space="preserve"> LD1 </w:t>
    </w:r>
    <w:r>
      <w:rPr>
        <w:rFonts w:cs="Arial"/>
        <w:noProof/>
        <w:color w:val="000000" w:themeColor="text1"/>
        <w:szCs w:val="22"/>
      </w:rPr>
      <w:t>SPECIFICATION</w:t>
    </w:r>
    <w:r w:rsidRPr="00C1641B">
      <w:rPr>
        <w:rFonts w:cs="Arial"/>
        <w:noProof/>
        <w:color w:val="000000" w:themeColor="text1"/>
        <w:szCs w:val="22"/>
      </w:rPr>
      <w:t xml:space="preserve"> Rev </w:t>
    </w:r>
    <w:r w:rsidR="006D2EC0">
      <w:rPr>
        <w:rFonts w:cs="Arial"/>
        <w:noProof/>
        <w:color w:val="000000" w:themeColor="text1"/>
        <w:szCs w:val="22"/>
      </w:rPr>
      <w:t>8</w:t>
    </w:r>
    <w:r w:rsidRPr="00C1641B">
      <w:rPr>
        <w:rFonts w:cs="Arial"/>
        <w:noProof/>
        <w:color w:val="000000" w:themeColor="text1"/>
        <w:szCs w:val="22"/>
      </w:rPr>
      <w:t xml:space="preserve"> • </w:t>
    </w:r>
    <w:r w:rsidR="009A5DB5" w:rsidRPr="00C1641B">
      <w:rPr>
        <w:rFonts w:cs="Arial"/>
        <w:color w:val="000000" w:themeColor="text1"/>
        <w:szCs w:val="22"/>
      </w:rPr>
      <w:t xml:space="preserve">Page </w:t>
    </w:r>
    <w:r w:rsidR="009A5DB5" w:rsidRPr="00C1641B">
      <w:rPr>
        <w:rFonts w:cs="Arial"/>
        <w:color w:val="000000" w:themeColor="text1"/>
        <w:szCs w:val="22"/>
      </w:rPr>
      <w:fldChar w:fldCharType="begin"/>
    </w:r>
    <w:r w:rsidR="009A5DB5" w:rsidRPr="00C1641B">
      <w:rPr>
        <w:rFonts w:cs="Arial"/>
        <w:color w:val="000000" w:themeColor="text1"/>
        <w:szCs w:val="22"/>
      </w:rPr>
      <w:instrText xml:space="preserve"> PAGE </w:instrText>
    </w:r>
    <w:r w:rsidR="009A5DB5" w:rsidRPr="00C1641B">
      <w:rPr>
        <w:rFonts w:cs="Arial"/>
        <w:color w:val="000000" w:themeColor="text1"/>
        <w:szCs w:val="22"/>
      </w:rPr>
      <w:fldChar w:fldCharType="separate"/>
    </w:r>
    <w:r w:rsidR="009A5DB5" w:rsidRPr="00C1641B">
      <w:rPr>
        <w:rFonts w:cs="Arial"/>
        <w:noProof/>
        <w:color w:val="000000" w:themeColor="text1"/>
        <w:szCs w:val="22"/>
      </w:rPr>
      <w:t>1</w:t>
    </w:r>
    <w:r w:rsidR="009A5DB5" w:rsidRPr="00C1641B">
      <w:rPr>
        <w:rFonts w:cs="Arial"/>
        <w:color w:val="000000" w:themeColor="text1"/>
        <w:szCs w:val="22"/>
      </w:rPr>
      <w:fldChar w:fldCharType="end"/>
    </w:r>
    <w:r w:rsidR="009A5DB5" w:rsidRPr="00C1641B">
      <w:rPr>
        <w:rFonts w:cs="Arial"/>
        <w:color w:val="000000" w:themeColor="text1"/>
        <w:szCs w:val="22"/>
      </w:rPr>
      <w:t xml:space="preserve"> of </w:t>
    </w:r>
    <w:r w:rsidR="009A5DB5" w:rsidRPr="00C1641B">
      <w:rPr>
        <w:rFonts w:cs="Arial"/>
        <w:color w:val="000000" w:themeColor="text1"/>
        <w:szCs w:val="22"/>
      </w:rPr>
      <w:fldChar w:fldCharType="begin"/>
    </w:r>
    <w:r w:rsidR="009A5DB5" w:rsidRPr="00C1641B">
      <w:rPr>
        <w:rFonts w:cs="Arial"/>
        <w:color w:val="000000" w:themeColor="text1"/>
        <w:szCs w:val="22"/>
      </w:rPr>
      <w:instrText xml:space="preserve"> NUMPAGES </w:instrText>
    </w:r>
    <w:r w:rsidR="009A5DB5" w:rsidRPr="00C1641B">
      <w:rPr>
        <w:rFonts w:cs="Arial"/>
        <w:color w:val="000000" w:themeColor="text1"/>
        <w:szCs w:val="22"/>
      </w:rPr>
      <w:fldChar w:fldCharType="separate"/>
    </w:r>
    <w:r w:rsidR="009A5DB5" w:rsidRPr="00C1641B">
      <w:rPr>
        <w:rFonts w:cs="Arial"/>
        <w:noProof/>
        <w:color w:val="000000" w:themeColor="text1"/>
        <w:szCs w:val="22"/>
      </w:rPr>
      <w:t>2</w:t>
    </w:r>
    <w:r w:rsidR="009A5DB5" w:rsidRPr="00C1641B">
      <w:rPr>
        <w:rFonts w:cs="Arial"/>
        <w:color w:val="000000" w:themeColor="text1"/>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95097" w14:textId="77777777" w:rsidR="00CB2118" w:rsidRDefault="00CB2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CBE15" w14:textId="77777777" w:rsidR="001749F1" w:rsidRDefault="001749F1" w:rsidP="00F87BB7">
      <w:pPr>
        <w:spacing w:before="0" w:after="0"/>
      </w:pPr>
      <w:r>
        <w:separator/>
      </w:r>
    </w:p>
  </w:footnote>
  <w:footnote w:type="continuationSeparator" w:id="0">
    <w:p w14:paraId="2733D852" w14:textId="77777777" w:rsidR="001749F1" w:rsidRDefault="001749F1" w:rsidP="00F87BB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B9401" w14:textId="77777777" w:rsidR="00CB2118" w:rsidRDefault="00CB21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4B032" w14:textId="492483BF" w:rsidR="009A5DB5" w:rsidRPr="009A5DB5" w:rsidRDefault="00C1641B">
    <w:pPr>
      <w:pStyle w:val="Header"/>
      <w:rPr>
        <w:rFonts w:ascii="Calibri Light" w:hAnsi="Calibri Light" w:cs="Calibri Light"/>
      </w:rPr>
    </w:pPr>
    <w:r w:rsidRPr="009A5DB5">
      <w:rPr>
        <w:rFonts w:ascii="Calibri Light" w:hAnsi="Calibri Light" w:cs="Calibri Ligh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FE548" w14:textId="77777777" w:rsidR="00CB2118" w:rsidRDefault="00CB2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58776B"/>
    <w:multiLevelType w:val="hybridMultilevel"/>
    <w:tmpl w:val="34EE2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71AE8"/>
    <w:multiLevelType w:val="multilevel"/>
    <w:tmpl w:val="C642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883882"/>
    <w:multiLevelType w:val="hybridMultilevel"/>
    <w:tmpl w:val="409CF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DE1A93"/>
    <w:multiLevelType w:val="hybridMultilevel"/>
    <w:tmpl w:val="3914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3680A"/>
    <w:multiLevelType w:val="hybridMultilevel"/>
    <w:tmpl w:val="3EB05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86CFF"/>
    <w:multiLevelType w:val="hybridMultilevel"/>
    <w:tmpl w:val="1E04F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7832B6"/>
    <w:multiLevelType w:val="hybridMultilevel"/>
    <w:tmpl w:val="745EB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033756"/>
    <w:multiLevelType w:val="hybridMultilevel"/>
    <w:tmpl w:val="5FFA5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04415B"/>
    <w:multiLevelType w:val="hybridMultilevel"/>
    <w:tmpl w:val="F83EF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8A50BB"/>
    <w:multiLevelType w:val="hybridMultilevel"/>
    <w:tmpl w:val="A9D02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5C6614"/>
    <w:multiLevelType w:val="hybridMultilevel"/>
    <w:tmpl w:val="A9687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BC43EF"/>
    <w:multiLevelType w:val="hybridMultilevel"/>
    <w:tmpl w:val="DF207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9"/>
  </w:num>
  <w:num w:numId="4">
    <w:abstractNumId w:val="10"/>
  </w:num>
  <w:num w:numId="5">
    <w:abstractNumId w:val="11"/>
  </w:num>
  <w:num w:numId="6">
    <w:abstractNumId w:val="4"/>
  </w:num>
  <w:num w:numId="7">
    <w:abstractNumId w:val="5"/>
  </w:num>
  <w:num w:numId="8">
    <w:abstractNumId w:val="0"/>
  </w:num>
  <w:num w:numId="9">
    <w:abstractNumId w:val="2"/>
  </w:num>
  <w:num w:numId="10">
    <w:abstractNumId w:val="3"/>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BB7"/>
    <w:rsid w:val="00016EB0"/>
    <w:rsid w:val="000376F6"/>
    <w:rsid w:val="000444D6"/>
    <w:rsid w:val="0006257E"/>
    <w:rsid w:val="00073F7E"/>
    <w:rsid w:val="00120B0B"/>
    <w:rsid w:val="00124459"/>
    <w:rsid w:val="00145E69"/>
    <w:rsid w:val="00156256"/>
    <w:rsid w:val="001749F1"/>
    <w:rsid w:val="001865F0"/>
    <w:rsid w:val="001D1F78"/>
    <w:rsid w:val="001E3E15"/>
    <w:rsid w:val="001E4199"/>
    <w:rsid w:val="001F02AC"/>
    <w:rsid w:val="0021462E"/>
    <w:rsid w:val="00214FE6"/>
    <w:rsid w:val="00221703"/>
    <w:rsid w:val="0022278F"/>
    <w:rsid w:val="00232A4D"/>
    <w:rsid w:val="002502E6"/>
    <w:rsid w:val="002525A3"/>
    <w:rsid w:val="00264350"/>
    <w:rsid w:val="002837CC"/>
    <w:rsid w:val="002C13A4"/>
    <w:rsid w:val="002D6522"/>
    <w:rsid w:val="002F7948"/>
    <w:rsid w:val="003050AD"/>
    <w:rsid w:val="00316535"/>
    <w:rsid w:val="00330880"/>
    <w:rsid w:val="00381445"/>
    <w:rsid w:val="003C65CF"/>
    <w:rsid w:val="003F6366"/>
    <w:rsid w:val="00406464"/>
    <w:rsid w:val="00443441"/>
    <w:rsid w:val="00446600"/>
    <w:rsid w:val="004A3B21"/>
    <w:rsid w:val="004C30C0"/>
    <w:rsid w:val="0050377D"/>
    <w:rsid w:val="00530648"/>
    <w:rsid w:val="0056485A"/>
    <w:rsid w:val="00586A63"/>
    <w:rsid w:val="005B156F"/>
    <w:rsid w:val="005B561A"/>
    <w:rsid w:val="005C3077"/>
    <w:rsid w:val="005D4A55"/>
    <w:rsid w:val="005D7FF0"/>
    <w:rsid w:val="005F5F3F"/>
    <w:rsid w:val="006058A3"/>
    <w:rsid w:val="006078DF"/>
    <w:rsid w:val="006139C6"/>
    <w:rsid w:val="00681EB5"/>
    <w:rsid w:val="006D150D"/>
    <w:rsid w:val="006D2EC0"/>
    <w:rsid w:val="006D6251"/>
    <w:rsid w:val="006E670B"/>
    <w:rsid w:val="0071258A"/>
    <w:rsid w:val="00763A3D"/>
    <w:rsid w:val="0077039C"/>
    <w:rsid w:val="00781997"/>
    <w:rsid w:val="007877D7"/>
    <w:rsid w:val="007B1B6D"/>
    <w:rsid w:val="007D0577"/>
    <w:rsid w:val="007F7E3B"/>
    <w:rsid w:val="00803E28"/>
    <w:rsid w:val="00851E45"/>
    <w:rsid w:val="008844C9"/>
    <w:rsid w:val="008A09CA"/>
    <w:rsid w:val="008C6A9D"/>
    <w:rsid w:val="008D148A"/>
    <w:rsid w:val="0094209A"/>
    <w:rsid w:val="009631EB"/>
    <w:rsid w:val="00976663"/>
    <w:rsid w:val="00986668"/>
    <w:rsid w:val="00995D6C"/>
    <w:rsid w:val="00996600"/>
    <w:rsid w:val="009A5DB5"/>
    <w:rsid w:val="009C061D"/>
    <w:rsid w:val="009C13CF"/>
    <w:rsid w:val="009E211A"/>
    <w:rsid w:val="009E6C26"/>
    <w:rsid w:val="009F4F1F"/>
    <w:rsid w:val="009F79CC"/>
    <w:rsid w:val="00A2565E"/>
    <w:rsid w:val="00A32271"/>
    <w:rsid w:val="00A54015"/>
    <w:rsid w:val="00A62E0A"/>
    <w:rsid w:val="00A63E66"/>
    <w:rsid w:val="00A721E8"/>
    <w:rsid w:val="00AB6DA0"/>
    <w:rsid w:val="00AB7092"/>
    <w:rsid w:val="00AC6887"/>
    <w:rsid w:val="00AD4D38"/>
    <w:rsid w:val="00AD5AC1"/>
    <w:rsid w:val="00AE030D"/>
    <w:rsid w:val="00AF3C9F"/>
    <w:rsid w:val="00B07C40"/>
    <w:rsid w:val="00B11998"/>
    <w:rsid w:val="00B15B29"/>
    <w:rsid w:val="00B251C7"/>
    <w:rsid w:val="00B50510"/>
    <w:rsid w:val="00B61383"/>
    <w:rsid w:val="00B70DE6"/>
    <w:rsid w:val="00B77BBF"/>
    <w:rsid w:val="00BB31B3"/>
    <w:rsid w:val="00BC5076"/>
    <w:rsid w:val="00C1641B"/>
    <w:rsid w:val="00C45726"/>
    <w:rsid w:val="00C507E5"/>
    <w:rsid w:val="00C6092B"/>
    <w:rsid w:val="00C61E7D"/>
    <w:rsid w:val="00C63BD0"/>
    <w:rsid w:val="00C83BDD"/>
    <w:rsid w:val="00C92589"/>
    <w:rsid w:val="00CA3311"/>
    <w:rsid w:val="00CA4FBA"/>
    <w:rsid w:val="00CB2118"/>
    <w:rsid w:val="00CB6B0B"/>
    <w:rsid w:val="00D10442"/>
    <w:rsid w:val="00D60569"/>
    <w:rsid w:val="00D7585F"/>
    <w:rsid w:val="00D75A93"/>
    <w:rsid w:val="00DA0F1C"/>
    <w:rsid w:val="00DB024E"/>
    <w:rsid w:val="00DD7EEA"/>
    <w:rsid w:val="00DE1EB9"/>
    <w:rsid w:val="00DE61ED"/>
    <w:rsid w:val="00E319E0"/>
    <w:rsid w:val="00E768F5"/>
    <w:rsid w:val="00E91ADC"/>
    <w:rsid w:val="00EB60C9"/>
    <w:rsid w:val="00ED7371"/>
    <w:rsid w:val="00EE22CD"/>
    <w:rsid w:val="00EF60B1"/>
    <w:rsid w:val="00F15599"/>
    <w:rsid w:val="00F16FF2"/>
    <w:rsid w:val="00F8632E"/>
    <w:rsid w:val="00F87BB7"/>
    <w:rsid w:val="00F90717"/>
    <w:rsid w:val="00FA4E04"/>
    <w:rsid w:val="00FB2A66"/>
    <w:rsid w:val="00FD2C86"/>
    <w:rsid w:val="00FD3A96"/>
    <w:rsid w:val="00FD6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0D2CDEF4"/>
  <w14:defaultImageDpi w14:val="300"/>
  <w15:docId w15:val="{D2E1ABF0-B7BB-1F49-BB07-EC207177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FF2"/>
    <w:pPr>
      <w:spacing w:before="60" w:after="60"/>
    </w:pPr>
    <w:rPr>
      <w:rFonts w:ascii="Arial" w:hAnsi="Arial"/>
      <w:sz w:val="22"/>
      <w:szCs w:val="24"/>
      <w:lang w:val="en-GB" w:eastAsia="en-US"/>
    </w:rPr>
  </w:style>
  <w:style w:type="paragraph" w:styleId="Heading1">
    <w:name w:val="heading 1"/>
    <w:basedOn w:val="Normal"/>
    <w:next w:val="Normal"/>
    <w:link w:val="Heading1Char"/>
    <w:uiPriority w:val="9"/>
    <w:qFormat/>
    <w:rsid w:val="006D15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D150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D150D"/>
    <w:pPr>
      <w:keepNext/>
      <w:keepLines/>
      <w:spacing w:before="40" w:after="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D150D"/>
    <w:pPr>
      <w:keepNext/>
      <w:keepLines/>
      <w:spacing w:before="40" w:after="0"/>
      <w:outlineLvl w:val="3"/>
    </w:pPr>
    <w:rPr>
      <w:rFonts w:asciiTheme="majorHAnsi" w:eastAsiaTheme="majorEastAsia" w:hAnsiTheme="majorHAnsi" w:cstheme="majorBidi"/>
      <w:i/>
      <w:iCs/>
      <w:color w:val="365F91"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BB7"/>
    <w:pPr>
      <w:tabs>
        <w:tab w:val="center" w:pos="4320"/>
        <w:tab w:val="right" w:pos="8640"/>
      </w:tabs>
      <w:spacing w:before="0" w:after="0"/>
    </w:pPr>
  </w:style>
  <w:style w:type="character" w:customStyle="1" w:styleId="HeaderChar">
    <w:name w:val="Header Char"/>
    <w:basedOn w:val="DefaultParagraphFont"/>
    <w:link w:val="Header"/>
    <w:uiPriority w:val="99"/>
    <w:rsid w:val="00F87BB7"/>
    <w:rPr>
      <w:rFonts w:ascii="Arial" w:hAnsi="Arial"/>
      <w:sz w:val="22"/>
      <w:szCs w:val="24"/>
      <w:lang w:val="en-GB" w:eastAsia="en-US"/>
    </w:rPr>
  </w:style>
  <w:style w:type="paragraph" w:styleId="Footer">
    <w:name w:val="footer"/>
    <w:basedOn w:val="Normal"/>
    <w:link w:val="FooterChar"/>
    <w:uiPriority w:val="99"/>
    <w:unhideWhenUsed/>
    <w:rsid w:val="00F87BB7"/>
    <w:pPr>
      <w:tabs>
        <w:tab w:val="center" w:pos="4320"/>
        <w:tab w:val="right" w:pos="8640"/>
      </w:tabs>
      <w:spacing w:before="0" w:after="0"/>
    </w:pPr>
  </w:style>
  <w:style w:type="character" w:customStyle="1" w:styleId="FooterChar">
    <w:name w:val="Footer Char"/>
    <w:basedOn w:val="DefaultParagraphFont"/>
    <w:link w:val="Footer"/>
    <w:uiPriority w:val="99"/>
    <w:rsid w:val="00F87BB7"/>
    <w:rPr>
      <w:rFonts w:ascii="Arial" w:hAnsi="Arial"/>
      <w:sz w:val="22"/>
      <w:szCs w:val="24"/>
      <w:lang w:val="en-GB" w:eastAsia="en-US"/>
    </w:rPr>
  </w:style>
  <w:style w:type="paragraph" w:styleId="ListParagraph">
    <w:name w:val="List Paragraph"/>
    <w:basedOn w:val="Normal"/>
    <w:uiPriority w:val="34"/>
    <w:qFormat/>
    <w:rsid w:val="00996600"/>
    <w:pPr>
      <w:ind w:left="720"/>
      <w:contextualSpacing/>
    </w:pPr>
  </w:style>
  <w:style w:type="character" w:customStyle="1" w:styleId="Heading1Char">
    <w:name w:val="Heading 1 Char"/>
    <w:basedOn w:val="DefaultParagraphFont"/>
    <w:link w:val="Heading1"/>
    <w:uiPriority w:val="9"/>
    <w:rsid w:val="006D150D"/>
    <w:rPr>
      <w:rFonts w:asciiTheme="majorHAnsi" w:eastAsiaTheme="majorEastAsia" w:hAnsiTheme="majorHAnsi" w:cstheme="majorBidi"/>
      <w:color w:val="365F91" w:themeColor="accent1" w:themeShade="BF"/>
      <w:sz w:val="32"/>
      <w:szCs w:val="32"/>
      <w:lang w:val="en-GB" w:eastAsia="en-US"/>
    </w:rPr>
  </w:style>
  <w:style w:type="character" w:customStyle="1" w:styleId="Heading2Char">
    <w:name w:val="Heading 2 Char"/>
    <w:basedOn w:val="DefaultParagraphFont"/>
    <w:link w:val="Heading2"/>
    <w:uiPriority w:val="9"/>
    <w:rsid w:val="006D150D"/>
    <w:rPr>
      <w:rFonts w:asciiTheme="majorHAnsi" w:eastAsiaTheme="majorEastAsia" w:hAnsiTheme="majorHAnsi" w:cstheme="majorBidi"/>
      <w:color w:val="365F91" w:themeColor="accent1" w:themeShade="BF"/>
      <w:sz w:val="26"/>
      <w:szCs w:val="26"/>
      <w:lang w:val="en-GB" w:eastAsia="en-US"/>
    </w:rPr>
  </w:style>
  <w:style w:type="character" w:customStyle="1" w:styleId="Heading3Char">
    <w:name w:val="Heading 3 Char"/>
    <w:basedOn w:val="DefaultParagraphFont"/>
    <w:link w:val="Heading3"/>
    <w:uiPriority w:val="9"/>
    <w:rsid w:val="006D150D"/>
    <w:rPr>
      <w:rFonts w:asciiTheme="majorHAnsi" w:eastAsiaTheme="majorEastAsia" w:hAnsiTheme="majorHAnsi" w:cstheme="majorBidi"/>
      <w:color w:val="243F60" w:themeColor="accent1" w:themeShade="7F"/>
      <w:sz w:val="24"/>
      <w:szCs w:val="24"/>
      <w:lang w:val="en-GB" w:eastAsia="en-US"/>
    </w:rPr>
  </w:style>
  <w:style w:type="character" w:customStyle="1" w:styleId="Heading4Char">
    <w:name w:val="Heading 4 Char"/>
    <w:basedOn w:val="DefaultParagraphFont"/>
    <w:link w:val="Heading4"/>
    <w:uiPriority w:val="9"/>
    <w:rsid w:val="006D150D"/>
    <w:rPr>
      <w:rFonts w:asciiTheme="majorHAnsi" w:eastAsiaTheme="majorEastAsia" w:hAnsiTheme="majorHAnsi" w:cstheme="majorBidi"/>
      <w:i/>
      <w:iCs/>
      <w:color w:val="365F91" w:themeColor="accent1" w:themeShade="BF"/>
      <w:sz w:val="24"/>
      <w:szCs w:val="24"/>
      <w:lang w:val="en-GB" w:eastAsia="en-US"/>
    </w:rPr>
  </w:style>
  <w:style w:type="paragraph" w:styleId="NormalWeb">
    <w:name w:val="Normal (Web)"/>
    <w:basedOn w:val="Normal"/>
    <w:uiPriority w:val="99"/>
    <w:unhideWhenUsed/>
    <w:rsid w:val="00A2565E"/>
    <w:pPr>
      <w:spacing w:before="100" w:beforeAutospacing="1" w:after="100" w:afterAutospacing="1"/>
    </w:pPr>
    <w:rPr>
      <w:rFonts w:ascii="Times New Roman" w:eastAsia="Times New Roman" w:hAnsi="Times New Roman"/>
      <w:sz w:val="24"/>
      <w:lang w:eastAsia="en-GB"/>
    </w:rPr>
  </w:style>
  <w:style w:type="character" w:styleId="Hyperlink">
    <w:name w:val="Hyperlink"/>
    <w:basedOn w:val="DefaultParagraphFont"/>
    <w:uiPriority w:val="99"/>
    <w:unhideWhenUsed/>
    <w:rsid w:val="006058A3"/>
    <w:rPr>
      <w:color w:val="0000FF" w:themeColor="hyperlink"/>
      <w:u w:val="single"/>
    </w:rPr>
  </w:style>
  <w:style w:type="character" w:styleId="UnresolvedMention">
    <w:name w:val="Unresolved Mention"/>
    <w:basedOn w:val="DefaultParagraphFont"/>
    <w:uiPriority w:val="99"/>
    <w:semiHidden/>
    <w:unhideWhenUsed/>
    <w:rsid w:val="00605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6958977">
      <w:bodyDiv w:val="1"/>
      <w:marLeft w:val="0"/>
      <w:marRight w:val="0"/>
      <w:marTop w:val="0"/>
      <w:marBottom w:val="0"/>
      <w:divBdr>
        <w:top w:val="none" w:sz="0" w:space="0" w:color="auto"/>
        <w:left w:val="none" w:sz="0" w:space="0" w:color="auto"/>
        <w:bottom w:val="none" w:sz="0" w:space="0" w:color="auto"/>
        <w:right w:val="none" w:sz="0" w:space="0" w:color="auto"/>
      </w:divBdr>
      <w:divsChild>
        <w:div w:id="480465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373545">
              <w:marLeft w:val="0"/>
              <w:marRight w:val="0"/>
              <w:marTop w:val="0"/>
              <w:marBottom w:val="0"/>
              <w:divBdr>
                <w:top w:val="none" w:sz="0" w:space="0" w:color="auto"/>
                <w:left w:val="none" w:sz="0" w:space="0" w:color="auto"/>
                <w:bottom w:val="none" w:sz="0" w:space="0" w:color="auto"/>
                <w:right w:val="none" w:sz="0" w:space="0" w:color="auto"/>
              </w:divBdr>
              <w:divsChild>
                <w:div w:id="505167244">
                  <w:marLeft w:val="0"/>
                  <w:marRight w:val="0"/>
                  <w:marTop w:val="0"/>
                  <w:marBottom w:val="0"/>
                  <w:divBdr>
                    <w:top w:val="none" w:sz="0" w:space="0" w:color="auto"/>
                    <w:left w:val="none" w:sz="0" w:space="0" w:color="auto"/>
                    <w:bottom w:val="none" w:sz="0" w:space="0" w:color="auto"/>
                    <w:right w:val="none" w:sz="0" w:space="0" w:color="auto"/>
                  </w:divBdr>
                  <w:divsChild>
                    <w:div w:id="14643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046016">
      <w:bodyDiv w:val="1"/>
      <w:marLeft w:val="0"/>
      <w:marRight w:val="0"/>
      <w:marTop w:val="0"/>
      <w:marBottom w:val="0"/>
      <w:divBdr>
        <w:top w:val="none" w:sz="0" w:space="0" w:color="auto"/>
        <w:left w:val="none" w:sz="0" w:space="0" w:color="auto"/>
        <w:bottom w:val="none" w:sz="0" w:space="0" w:color="auto"/>
        <w:right w:val="none" w:sz="0" w:space="0" w:color="auto"/>
      </w:divBdr>
      <w:divsChild>
        <w:div w:id="1581868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1682882">
              <w:marLeft w:val="0"/>
              <w:marRight w:val="0"/>
              <w:marTop w:val="0"/>
              <w:marBottom w:val="0"/>
              <w:divBdr>
                <w:top w:val="none" w:sz="0" w:space="0" w:color="auto"/>
                <w:left w:val="none" w:sz="0" w:space="0" w:color="auto"/>
                <w:bottom w:val="none" w:sz="0" w:space="0" w:color="auto"/>
                <w:right w:val="none" w:sz="0" w:space="0" w:color="auto"/>
              </w:divBdr>
              <w:divsChild>
                <w:div w:id="538053970">
                  <w:marLeft w:val="0"/>
                  <w:marRight w:val="0"/>
                  <w:marTop w:val="0"/>
                  <w:marBottom w:val="0"/>
                  <w:divBdr>
                    <w:top w:val="none" w:sz="0" w:space="0" w:color="auto"/>
                    <w:left w:val="none" w:sz="0" w:space="0" w:color="auto"/>
                    <w:bottom w:val="none" w:sz="0" w:space="0" w:color="auto"/>
                    <w:right w:val="none" w:sz="0" w:space="0" w:color="auto"/>
                  </w:divBdr>
                  <w:divsChild>
                    <w:div w:id="114373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519648">
      <w:bodyDiv w:val="1"/>
      <w:marLeft w:val="0"/>
      <w:marRight w:val="0"/>
      <w:marTop w:val="0"/>
      <w:marBottom w:val="0"/>
      <w:divBdr>
        <w:top w:val="none" w:sz="0" w:space="0" w:color="auto"/>
        <w:left w:val="none" w:sz="0" w:space="0" w:color="auto"/>
        <w:bottom w:val="none" w:sz="0" w:space="0" w:color="auto"/>
        <w:right w:val="none" w:sz="0" w:space="0" w:color="auto"/>
      </w:divBdr>
    </w:div>
    <w:div w:id="1387410473">
      <w:bodyDiv w:val="1"/>
      <w:marLeft w:val="0"/>
      <w:marRight w:val="0"/>
      <w:marTop w:val="0"/>
      <w:marBottom w:val="0"/>
      <w:divBdr>
        <w:top w:val="none" w:sz="0" w:space="0" w:color="auto"/>
        <w:left w:val="none" w:sz="0" w:space="0" w:color="auto"/>
        <w:bottom w:val="none" w:sz="0" w:space="0" w:color="auto"/>
        <w:right w:val="none" w:sz="0" w:space="0" w:color="auto"/>
      </w:divBdr>
      <w:divsChild>
        <w:div w:id="1173111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336454">
              <w:marLeft w:val="0"/>
              <w:marRight w:val="0"/>
              <w:marTop w:val="0"/>
              <w:marBottom w:val="0"/>
              <w:divBdr>
                <w:top w:val="none" w:sz="0" w:space="0" w:color="auto"/>
                <w:left w:val="none" w:sz="0" w:space="0" w:color="auto"/>
                <w:bottom w:val="none" w:sz="0" w:space="0" w:color="auto"/>
                <w:right w:val="none" w:sz="0" w:space="0" w:color="auto"/>
              </w:divBdr>
              <w:divsChild>
                <w:div w:id="1016808462">
                  <w:marLeft w:val="0"/>
                  <w:marRight w:val="0"/>
                  <w:marTop w:val="0"/>
                  <w:marBottom w:val="0"/>
                  <w:divBdr>
                    <w:top w:val="none" w:sz="0" w:space="0" w:color="auto"/>
                    <w:left w:val="none" w:sz="0" w:space="0" w:color="auto"/>
                    <w:bottom w:val="none" w:sz="0" w:space="0" w:color="auto"/>
                    <w:right w:val="none" w:sz="0" w:space="0" w:color="auto"/>
                  </w:divBdr>
                  <w:divsChild>
                    <w:div w:id="14423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373993">
      <w:bodyDiv w:val="1"/>
      <w:marLeft w:val="0"/>
      <w:marRight w:val="0"/>
      <w:marTop w:val="0"/>
      <w:marBottom w:val="0"/>
      <w:divBdr>
        <w:top w:val="none" w:sz="0" w:space="0" w:color="auto"/>
        <w:left w:val="none" w:sz="0" w:space="0" w:color="auto"/>
        <w:bottom w:val="none" w:sz="0" w:space="0" w:color="auto"/>
        <w:right w:val="none" w:sz="0" w:space="0" w:color="auto"/>
      </w:divBdr>
      <w:divsChild>
        <w:div w:id="2133746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211709">
              <w:marLeft w:val="0"/>
              <w:marRight w:val="0"/>
              <w:marTop w:val="0"/>
              <w:marBottom w:val="0"/>
              <w:divBdr>
                <w:top w:val="none" w:sz="0" w:space="0" w:color="auto"/>
                <w:left w:val="none" w:sz="0" w:space="0" w:color="auto"/>
                <w:bottom w:val="none" w:sz="0" w:space="0" w:color="auto"/>
                <w:right w:val="none" w:sz="0" w:space="0" w:color="auto"/>
              </w:divBdr>
              <w:divsChild>
                <w:div w:id="1778791906">
                  <w:marLeft w:val="0"/>
                  <w:marRight w:val="0"/>
                  <w:marTop w:val="0"/>
                  <w:marBottom w:val="0"/>
                  <w:divBdr>
                    <w:top w:val="none" w:sz="0" w:space="0" w:color="auto"/>
                    <w:left w:val="none" w:sz="0" w:space="0" w:color="auto"/>
                    <w:bottom w:val="none" w:sz="0" w:space="0" w:color="auto"/>
                    <w:right w:val="none" w:sz="0" w:space="0" w:color="auto"/>
                  </w:divBdr>
                  <w:divsChild>
                    <w:div w:id="20518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629281">
      <w:bodyDiv w:val="1"/>
      <w:marLeft w:val="0"/>
      <w:marRight w:val="0"/>
      <w:marTop w:val="0"/>
      <w:marBottom w:val="0"/>
      <w:divBdr>
        <w:top w:val="none" w:sz="0" w:space="0" w:color="auto"/>
        <w:left w:val="none" w:sz="0" w:space="0" w:color="auto"/>
        <w:bottom w:val="none" w:sz="0" w:space="0" w:color="auto"/>
        <w:right w:val="none" w:sz="0" w:space="0" w:color="auto"/>
      </w:divBdr>
      <w:divsChild>
        <w:div w:id="574978133">
          <w:marLeft w:val="0"/>
          <w:marRight w:val="0"/>
          <w:marTop w:val="0"/>
          <w:marBottom w:val="0"/>
          <w:divBdr>
            <w:top w:val="none" w:sz="0" w:space="0" w:color="auto"/>
            <w:left w:val="none" w:sz="0" w:space="0" w:color="auto"/>
            <w:bottom w:val="none" w:sz="0" w:space="0" w:color="auto"/>
            <w:right w:val="none" w:sz="0" w:space="0" w:color="auto"/>
          </w:divBdr>
          <w:divsChild>
            <w:div w:id="1505894016">
              <w:marLeft w:val="0"/>
              <w:marRight w:val="0"/>
              <w:marTop w:val="0"/>
              <w:marBottom w:val="0"/>
              <w:divBdr>
                <w:top w:val="none" w:sz="0" w:space="0" w:color="auto"/>
                <w:left w:val="none" w:sz="0" w:space="0" w:color="auto"/>
                <w:bottom w:val="none" w:sz="0" w:space="0" w:color="auto"/>
                <w:right w:val="none" w:sz="0" w:space="0" w:color="auto"/>
              </w:divBdr>
              <w:divsChild>
                <w:div w:id="127185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rian.foster@c-tec.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C-Tec</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Green</dc:creator>
  <cp:lastModifiedBy>Andy Green</cp:lastModifiedBy>
  <cp:revision>5</cp:revision>
  <cp:lastPrinted>2020-03-17T11:34:00Z</cp:lastPrinted>
  <dcterms:created xsi:type="dcterms:W3CDTF">2020-04-28T15:02:00Z</dcterms:created>
  <dcterms:modified xsi:type="dcterms:W3CDTF">2021-02-18T11:56:00Z</dcterms:modified>
</cp:coreProperties>
</file>